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7F0" w:rsidRDefault="004B4F01">
      <w:pPr>
        <w:pStyle w:val="Standard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CONVOCATORIA PARA LA SELECCIÓN DE NUEVAS DRAMATURGIAS</w:t>
      </w:r>
    </w:p>
    <w:p w:rsidR="008F27F0" w:rsidRDefault="008F27F0">
      <w:pPr>
        <w:pStyle w:val="Standard"/>
      </w:pPr>
    </w:p>
    <w:p w:rsidR="008F27F0" w:rsidRDefault="008F27F0">
      <w:pPr>
        <w:pStyle w:val="Standard"/>
      </w:pPr>
    </w:p>
    <w:p w:rsidR="008F27F0" w:rsidRDefault="004B4F01">
      <w:pPr>
        <w:pStyle w:val="Standard"/>
        <w:ind w:left="510"/>
        <w:rPr>
          <w:b/>
          <w:bCs/>
        </w:rPr>
      </w:pPr>
      <w:r>
        <w:rPr>
          <w:b/>
          <w:bCs/>
        </w:rPr>
        <w:t>1. PRESENTACIÓN</w:t>
      </w:r>
    </w:p>
    <w:p w:rsidR="008F27F0" w:rsidRDefault="008F27F0">
      <w:pPr>
        <w:pStyle w:val="Standard"/>
        <w:ind w:left="510"/>
      </w:pPr>
    </w:p>
    <w:p w:rsidR="008F27F0" w:rsidRDefault="004B4F01">
      <w:pPr>
        <w:pStyle w:val="Standard"/>
        <w:ind w:left="510"/>
      </w:pPr>
      <w:r>
        <w:t xml:space="preserve">El Teatro Principal Antzokia de Vitoria-Gasteiz, el Teatro Arriaga de Bilbao y el Teatro Victoria Eugenia de </w:t>
      </w:r>
      <w:r>
        <w:t xml:space="preserve">San Sebastián ponen en marcha, por quinto año, el programa Antzerkigintza Berriak, con el propósito de facilitar el acceso al entorno teatral a dramaturgos/as emergentes y a aquellas/os creadoras/os que proviniendo de otros ámbitos artísticos (literatura, </w:t>
      </w:r>
      <w:r>
        <w:t>cine...) deseen aventurarse en la creación escénica.</w:t>
      </w:r>
    </w:p>
    <w:p w:rsidR="008F27F0" w:rsidRDefault="008F27F0">
      <w:pPr>
        <w:pStyle w:val="Standard"/>
        <w:ind w:left="510"/>
      </w:pPr>
    </w:p>
    <w:p w:rsidR="008F27F0" w:rsidRDefault="004B4F01">
      <w:pPr>
        <w:pStyle w:val="Standard"/>
        <w:ind w:left="510"/>
      </w:pPr>
      <w:r>
        <w:t>El objetivo del programa, que impulsó DSS2016 y que forma parte de su legado, es crear una red de creadoras/es y dramaturgas/os, que mezclando el habitual trabajo en solitario con el menos frecuente tra</w:t>
      </w:r>
      <w:r>
        <w:t>bajo colectivo conforme una cantera de material dramático que sirva de referente a las compañías teatrales y la creación escénica. Asimismo, esta iniciativa pretende fomentar la creación de nuevos textos teatrales; el texto entendido como una partitura ent</w:t>
      </w:r>
      <w:r>
        <w:t xml:space="preserve">regable que un/a director/a teatral pueda poner en escena. Se aclara que nuevo no tiene porqué ser obligadamente similar a innovador o vanguardista.  </w:t>
      </w:r>
    </w:p>
    <w:p w:rsidR="008F27F0" w:rsidRDefault="008F27F0">
      <w:pPr>
        <w:pStyle w:val="Standard"/>
      </w:pPr>
    </w:p>
    <w:p w:rsidR="008F27F0" w:rsidRDefault="004B4F01">
      <w:pPr>
        <w:pStyle w:val="Standard"/>
        <w:ind w:left="510"/>
        <w:rPr>
          <w:b/>
          <w:bCs/>
        </w:rPr>
      </w:pPr>
      <w:r>
        <w:rPr>
          <w:b/>
          <w:bCs/>
        </w:rPr>
        <w:t>2. OBJETO DE LA CONVOCATORIA</w:t>
      </w:r>
    </w:p>
    <w:p w:rsidR="008F27F0" w:rsidRDefault="008F27F0">
      <w:pPr>
        <w:pStyle w:val="Standard"/>
        <w:ind w:left="510"/>
      </w:pPr>
    </w:p>
    <w:p w:rsidR="008F27F0" w:rsidRDefault="004B4F01">
      <w:pPr>
        <w:pStyle w:val="Standard"/>
        <w:ind w:left="510"/>
      </w:pPr>
      <w:r>
        <w:t>Esta convocatoria tiene como objeto seleccionar a un máximo de ocho creado</w:t>
      </w:r>
      <w:r>
        <w:t>ras/es para desarrollar una obra dramática durante un proceso tutelado por profesionales de las artes escénicas que se llevará cabo mediante laboratorios realizados en los tres teatros participantes: Principal Antzokia, Victoria Eugenia Antzokia y Teatro A</w:t>
      </w:r>
      <w:r>
        <w:t>rriaga.</w:t>
      </w:r>
    </w:p>
    <w:p w:rsidR="008F27F0" w:rsidRDefault="008F27F0">
      <w:pPr>
        <w:pStyle w:val="Standard"/>
      </w:pPr>
    </w:p>
    <w:p w:rsidR="008F27F0" w:rsidRDefault="004B4F01">
      <w:pPr>
        <w:pStyle w:val="Standard"/>
        <w:ind w:left="510"/>
        <w:rPr>
          <w:b/>
          <w:bCs/>
        </w:rPr>
      </w:pPr>
      <w:r>
        <w:rPr>
          <w:b/>
          <w:bCs/>
        </w:rPr>
        <w:t>3. DESCRIPCIÓN DE LOS LABORATORIOS</w:t>
      </w:r>
    </w:p>
    <w:p w:rsidR="008F27F0" w:rsidRDefault="008F27F0">
      <w:pPr>
        <w:pStyle w:val="Standard"/>
      </w:pPr>
    </w:p>
    <w:p w:rsidR="008F27F0" w:rsidRDefault="004B4F01">
      <w:pPr>
        <w:pStyle w:val="Standard"/>
        <w:ind w:left="510"/>
      </w:pPr>
      <w:r>
        <w:t>Las personas seleccionadas, hasta un máximo de ocho, deberán desarrollar, a lo largo de cuatro meses, una obra dramática bajo el magisterio de profesionales de las artes escénicas. Dichos laboratorios se llevará</w:t>
      </w:r>
      <w:r>
        <w:t>n a cabo entre los meses de marzo y mayo de 2020. Las fechas y lugares de celebración concretos se comunicarán con antelación suficiente. Una vez realizados los laboratorios, de entre las obras dramáticas creadas se seleccionarán de una a tres para ser lle</w:t>
      </w:r>
      <w:r>
        <w:t>vadas a escena, en coproducción entre los teatros participantes.</w:t>
      </w:r>
    </w:p>
    <w:p w:rsidR="008F27F0" w:rsidRDefault="008F27F0">
      <w:pPr>
        <w:pStyle w:val="Standard"/>
        <w:ind w:left="510"/>
      </w:pPr>
    </w:p>
    <w:p w:rsidR="008F27F0" w:rsidRDefault="004B4F01">
      <w:pPr>
        <w:pStyle w:val="Standard"/>
        <w:ind w:left="510"/>
      </w:pPr>
      <w:r>
        <w:t xml:space="preserve">Para ello, los mencionados teatros cederán para dichas producciones el uso de espacios, infraestructura, personal y material técnico con el que cuenten. Así mismo, cada teatro se compromete </w:t>
      </w:r>
      <w:r>
        <w:t>a exhibir las piezas seleccionadas.</w:t>
      </w:r>
    </w:p>
    <w:p w:rsidR="008F27F0" w:rsidRDefault="008F27F0">
      <w:pPr>
        <w:pStyle w:val="Standard"/>
        <w:ind w:left="510"/>
      </w:pPr>
    </w:p>
    <w:p w:rsidR="008F27F0" w:rsidRDefault="004B4F01">
      <w:pPr>
        <w:pStyle w:val="Standard"/>
        <w:ind w:left="510"/>
      </w:pPr>
      <w:r>
        <w:t>En todo caso, la selección de la obra dramática para su producción no implica que el/la autor/a dirija obligatoriamente su puesta en escena, quedando esta decisión en manos de los teatros participantes.</w:t>
      </w:r>
    </w:p>
    <w:p w:rsidR="008F27F0" w:rsidRDefault="008F27F0">
      <w:pPr>
        <w:pStyle w:val="Standard"/>
      </w:pPr>
    </w:p>
    <w:p w:rsidR="008F27F0" w:rsidRDefault="008F27F0">
      <w:pPr>
        <w:pStyle w:val="Standard"/>
      </w:pPr>
    </w:p>
    <w:p w:rsidR="008F27F0" w:rsidRDefault="004B4F01">
      <w:pPr>
        <w:pStyle w:val="Standard"/>
        <w:ind w:left="454"/>
        <w:rPr>
          <w:b/>
          <w:bCs/>
        </w:rPr>
      </w:pPr>
      <w:r>
        <w:rPr>
          <w:b/>
          <w:bCs/>
        </w:rPr>
        <w:t xml:space="preserve">4. REQUISITOS </w:t>
      </w:r>
      <w:r>
        <w:rPr>
          <w:b/>
          <w:bCs/>
        </w:rPr>
        <w:t>DE LAS PERSONAS CANDIDATAS</w:t>
      </w:r>
    </w:p>
    <w:p w:rsidR="008F27F0" w:rsidRDefault="008F27F0">
      <w:pPr>
        <w:pStyle w:val="Standard"/>
      </w:pPr>
    </w:p>
    <w:p w:rsidR="008F27F0" w:rsidRDefault="004B4F01">
      <w:pPr>
        <w:pStyle w:val="Standard"/>
        <w:ind w:left="454"/>
      </w:pPr>
      <w:r>
        <w:t>Podrán participar en la convocatoria todas aquellas personas residentes en países de la Unión Europea que estén iniciando una trayectoria vinculada a la creación dramatúrgica o aquellos/as creadores/as que proviniendo de otros á</w:t>
      </w:r>
      <w:r>
        <w:t>mbitos artísticos (literatura, cine,...) deseen aventurarse en la creación escénica. Se valorarán todas las trayectorias artísticas, no solamente las literarias.</w:t>
      </w:r>
    </w:p>
    <w:p w:rsidR="008F27F0" w:rsidRDefault="008F27F0">
      <w:pPr>
        <w:pStyle w:val="Standard"/>
      </w:pPr>
    </w:p>
    <w:p w:rsidR="008F27F0" w:rsidRDefault="004B4F01">
      <w:pPr>
        <w:pStyle w:val="Standard"/>
        <w:ind w:left="397"/>
      </w:pPr>
      <w:r>
        <w:t>Podrán presentarse personas que se hayan presentado en convocatorias anteriores y no hayan si</w:t>
      </w:r>
      <w:r>
        <w:t>do seleccionadas.</w:t>
      </w:r>
    </w:p>
    <w:p w:rsidR="008F27F0" w:rsidRDefault="008F27F0">
      <w:pPr>
        <w:pStyle w:val="Standard"/>
        <w:rPr>
          <w:b/>
          <w:bCs/>
        </w:rPr>
      </w:pPr>
    </w:p>
    <w:p w:rsidR="008F27F0" w:rsidRDefault="004B4F01">
      <w:pPr>
        <w:pStyle w:val="Standard"/>
        <w:ind w:left="397"/>
        <w:rPr>
          <w:b/>
          <w:bCs/>
        </w:rPr>
      </w:pPr>
      <w:r>
        <w:rPr>
          <w:b/>
          <w:bCs/>
        </w:rPr>
        <w:lastRenderedPageBreak/>
        <w:t>5. DOTACIÓN Y RECURSOS</w:t>
      </w:r>
    </w:p>
    <w:p w:rsidR="008F27F0" w:rsidRDefault="008F27F0">
      <w:pPr>
        <w:pStyle w:val="Standard"/>
      </w:pPr>
    </w:p>
    <w:p w:rsidR="008F27F0" w:rsidRDefault="004B4F01">
      <w:pPr>
        <w:pStyle w:val="Standard"/>
        <w:ind w:left="397"/>
      </w:pPr>
      <w:r>
        <w:t>Las personas seleccionadas contarán con una ayuda económica de 3.300€, que compensará tanto la dedicación al proyecto como las dietas durante los laboratorios.</w:t>
      </w:r>
    </w:p>
    <w:p w:rsidR="008F27F0" w:rsidRDefault="008F27F0">
      <w:pPr>
        <w:pStyle w:val="Standard"/>
        <w:ind w:left="397"/>
      </w:pPr>
    </w:p>
    <w:p w:rsidR="008F27F0" w:rsidRDefault="004B4F01">
      <w:pPr>
        <w:pStyle w:val="Standard"/>
        <w:ind w:left="397"/>
        <w:rPr>
          <w:b/>
          <w:bCs/>
        </w:rPr>
      </w:pPr>
      <w:r>
        <w:rPr>
          <w:b/>
          <w:bCs/>
        </w:rPr>
        <w:t>6. DOCUMENTACIÓN REQUERIDA Y PLAZO DE PRESENTACIÓN D</w:t>
      </w:r>
      <w:r>
        <w:rPr>
          <w:b/>
          <w:bCs/>
        </w:rPr>
        <w:t>E SOLICITUDES</w:t>
      </w:r>
    </w:p>
    <w:p w:rsidR="008F27F0" w:rsidRDefault="008F27F0">
      <w:pPr>
        <w:pStyle w:val="Standard"/>
      </w:pPr>
    </w:p>
    <w:p w:rsidR="008F27F0" w:rsidRDefault="004B4F01">
      <w:pPr>
        <w:pStyle w:val="Standard"/>
        <w:ind w:left="397"/>
      </w:pPr>
      <w:r>
        <w:t xml:space="preserve">La documentación podrá presentarse en cualquiera de las dos lenguas oficiales de la CAV. Toda la documentación, escrita y gráfica, deberá enviarse por correo electrónico a la dirección arteeszenikoak@donostia.eus con el asunto “Convocatoria </w:t>
      </w:r>
      <w:r>
        <w:t>Nuevas Dramaturgias”.</w:t>
      </w:r>
    </w:p>
    <w:p w:rsidR="008F27F0" w:rsidRDefault="008F27F0">
      <w:pPr>
        <w:pStyle w:val="Standard"/>
        <w:ind w:left="397"/>
      </w:pPr>
    </w:p>
    <w:p w:rsidR="008F27F0" w:rsidRDefault="004B4F01">
      <w:pPr>
        <w:pStyle w:val="Standard"/>
        <w:ind w:left="397"/>
      </w:pPr>
      <w:r>
        <w:t>En todo caso, para cursar la solicitud será necesaria enviar adjunta la siguiente documentación:</w:t>
      </w:r>
    </w:p>
    <w:p w:rsidR="008F27F0" w:rsidRDefault="008F27F0">
      <w:pPr>
        <w:pStyle w:val="Standard"/>
      </w:pPr>
    </w:p>
    <w:p w:rsidR="008F27F0" w:rsidRDefault="004B4F01">
      <w:pPr>
        <w:pStyle w:val="Standard"/>
        <w:numPr>
          <w:ilvl w:val="0"/>
          <w:numId w:val="5"/>
        </w:numPr>
      </w:pPr>
      <w:r>
        <w:t>Fotocopia del DNI y/o documento que acredite la residencia en la UE</w:t>
      </w:r>
    </w:p>
    <w:p w:rsidR="008F27F0" w:rsidRDefault="004B4F01">
      <w:pPr>
        <w:pStyle w:val="Standard"/>
        <w:numPr>
          <w:ilvl w:val="0"/>
          <w:numId w:val="1"/>
        </w:numPr>
      </w:pPr>
      <w:r>
        <w:t>Curriculum vitae</w:t>
      </w:r>
    </w:p>
    <w:p w:rsidR="008F27F0" w:rsidRDefault="004B4F01">
      <w:pPr>
        <w:pStyle w:val="Standard"/>
        <w:numPr>
          <w:ilvl w:val="0"/>
          <w:numId w:val="1"/>
        </w:numPr>
      </w:pPr>
      <w:r>
        <w:t>Carta de motivación</w:t>
      </w:r>
    </w:p>
    <w:p w:rsidR="008F27F0" w:rsidRDefault="004B4F01">
      <w:pPr>
        <w:pStyle w:val="Standard"/>
        <w:numPr>
          <w:ilvl w:val="0"/>
          <w:numId w:val="1"/>
        </w:numPr>
      </w:pPr>
      <w:r>
        <w:t xml:space="preserve">Un texto de entre 500 y 3.000 </w:t>
      </w:r>
      <w:r>
        <w:t>caracteres (espacios incluidos) que describa el punto de partida de la propuesta escénica que se quiere desarrollar.</w:t>
      </w:r>
    </w:p>
    <w:p w:rsidR="008F27F0" w:rsidRDefault="008F27F0">
      <w:pPr>
        <w:pStyle w:val="Standard"/>
      </w:pPr>
    </w:p>
    <w:p w:rsidR="008F27F0" w:rsidRDefault="004B4F01">
      <w:pPr>
        <w:pStyle w:val="Standard"/>
        <w:ind w:left="454"/>
      </w:pPr>
      <w:r>
        <w:t>El plazo de presentación de candidaturas finalizará el 31 de enero de 2020 a las 18.00 horas.</w:t>
      </w:r>
    </w:p>
    <w:p w:rsidR="008F27F0" w:rsidRDefault="004B4F01">
      <w:pPr>
        <w:pStyle w:val="Standard"/>
        <w:ind w:left="454"/>
      </w:pPr>
      <w:r>
        <w:t>Para más información sobre la convocatoria l</w:t>
      </w:r>
      <w:r>
        <w:t>a dirección de contacto es arteeszenikoak@donostia.eus</w:t>
      </w:r>
    </w:p>
    <w:p w:rsidR="008F27F0" w:rsidRDefault="008F27F0">
      <w:pPr>
        <w:pStyle w:val="Standard"/>
      </w:pPr>
    </w:p>
    <w:p w:rsidR="008F27F0" w:rsidRDefault="004B4F01">
      <w:pPr>
        <w:pStyle w:val="Standard"/>
        <w:ind w:left="397"/>
        <w:rPr>
          <w:b/>
          <w:bCs/>
        </w:rPr>
      </w:pPr>
      <w:r>
        <w:rPr>
          <w:b/>
          <w:bCs/>
        </w:rPr>
        <w:t>7. COMISIÓN DE VALORACIÓN</w:t>
      </w:r>
    </w:p>
    <w:p w:rsidR="008F27F0" w:rsidRDefault="008F27F0">
      <w:pPr>
        <w:pStyle w:val="Standard"/>
        <w:ind w:left="397"/>
      </w:pPr>
    </w:p>
    <w:p w:rsidR="008F27F0" w:rsidRDefault="004B4F01">
      <w:pPr>
        <w:pStyle w:val="Standard"/>
        <w:ind w:left="397"/>
      </w:pPr>
      <w:r>
        <w:t xml:space="preserve">La Comisión de valoración estará formada por sendos representantes de los tres teatros participantes. La decisión de la Comisión se comunicará a partir del 18 de febrero de </w:t>
      </w:r>
      <w:r>
        <w:t xml:space="preserve">2020, primero a las personas beneficiarias y posteriormente a través de la página web </w:t>
      </w:r>
      <w:hyperlink r:id="rId7" w:history="1">
        <w:r>
          <w:rPr>
            <w:rStyle w:val="Internetlink"/>
          </w:rPr>
          <w:t>www.don</w:t>
        </w:r>
      </w:hyperlink>
      <w:hyperlink r:id="rId8" w:history="1">
        <w:r>
          <w:rPr>
            <w:rStyle w:val="Internetlink"/>
          </w:rPr>
          <w:t>ostiakultura.e</w:t>
        </w:r>
      </w:hyperlink>
      <w:hyperlink r:id="rId9" w:history="1">
        <w:r>
          <w:rPr>
            <w:rStyle w:val="Internetlink"/>
          </w:rPr>
          <w:t>us</w:t>
        </w:r>
      </w:hyperlink>
      <w:r>
        <w:t>. La Comisión se reserva el derecho a declarar desierta total o parcialmente la convocatoria, si las propuestas recibidas no cumplen los requisitos mínimos exigidos.</w:t>
      </w:r>
    </w:p>
    <w:p w:rsidR="008F27F0" w:rsidRDefault="008F27F0">
      <w:pPr>
        <w:pStyle w:val="Standard"/>
      </w:pPr>
    </w:p>
    <w:p w:rsidR="008F27F0" w:rsidRDefault="004B4F01">
      <w:pPr>
        <w:pStyle w:val="Standard"/>
        <w:ind w:left="397"/>
        <w:rPr>
          <w:b/>
          <w:bCs/>
        </w:rPr>
      </w:pPr>
      <w:r>
        <w:rPr>
          <w:b/>
          <w:bCs/>
        </w:rPr>
        <w:t>8. CRITERIOS DE VALORACIÓN</w:t>
      </w:r>
    </w:p>
    <w:p w:rsidR="008F27F0" w:rsidRDefault="008F27F0">
      <w:pPr>
        <w:pStyle w:val="Standard"/>
        <w:ind w:left="397"/>
      </w:pPr>
    </w:p>
    <w:p w:rsidR="008F27F0" w:rsidRDefault="004B4F01">
      <w:pPr>
        <w:pStyle w:val="Standard"/>
        <w:ind w:left="397"/>
      </w:pPr>
      <w:r>
        <w:t>Las candidaturas serán examinadas por la Comisión de valoraci</w:t>
      </w:r>
      <w:r>
        <w:t>ón para evaluar la calidad y oportunidad artística de conformidad con los criterios de la convocatoria. En particular se valorarán los siguientes aspectos:</w:t>
      </w:r>
    </w:p>
    <w:p w:rsidR="008F27F0" w:rsidRDefault="008F27F0">
      <w:pPr>
        <w:pStyle w:val="Standard"/>
      </w:pPr>
    </w:p>
    <w:p w:rsidR="008F27F0" w:rsidRDefault="004B4F01">
      <w:pPr>
        <w:pStyle w:val="Standard"/>
        <w:numPr>
          <w:ilvl w:val="0"/>
          <w:numId w:val="6"/>
        </w:numPr>
      </w:pPr>
      <w:r>
        <w:t>Trayectoria general del o de la solicitante</w:t>
      </w:r>
    </w:p>
    <w:p w:rsidR="008F27F0" w:rsidRDefault="004B4F01">
      <w:pPr>
        <w:pStyle w:val="Standard"/>
        <w:numPr>
          <w:ilvl w:val="0"/>
          <w:numId w:val="2"/>
        </w:numPr>
      </w:pPr>
      <w:r>
        <w:t>Interés de la carta de motivación</w:t>
      </w:r>
    </w:p>
    <w:p w:rsidR="008F27F0" w:rsidRDefault="004B4F01">
      <w:pPr>
        <w:pStyle w:val="Standard"/>
        <w:numPr>
          <w:ilvl w:val="0"/>
          <w:numId w:val="2"/>
        </w:numPr>
      </w:pPr>
      <w:r>
        <w:t>Originalidad e interé</w:t>
      </w:r>
      <w:r>
        <w:t>s del punto de partida de la propuesta escénica</w:t>
      </w:r>
    </w:p>
    <w:p w:rsidR="008F27F0" w:rsidRDefault="008F27F0">
      <w:pPr>
        <w:pStyle w:val="Standard"/>
      </w:pPr>
    </w:p>
    <w:p w:rsidR="008F27F0" w:rsidRDefault="004B4F01">
      <w:pPr>
        <w:pStyle w:val="Standard"/>
        <w:ind w:left="454"/>
        <w:rPr>
          <w:b/>
          <w:bCs/>
        </w:rPr>
      </w:pPr>
      <w:r>
        <w:rPr>
          <w:b/>
          <w:bCs/>
        </w:rPr>
        <w:t>9. OBLIGACIONES DE LAS PERSONAS BENEFICIARIAS</w:t>
      </w:r>
    </w:p>
    <w:p w:rsidR="008F27F0" w:rsidRDefault="008F27F0">
      <w:pPr>
        <w:pStyle w:val="Standard"/>
        <w:ind w:left="454"/>
      </w:pPr>
    </w:p>
    <w:p w:rsidR="008F27F0" w:rsidRDefault="004B4F01">
      <w:pPr>
        <w:pStyle w:val="Standard"/>
        <w:ind w:left="454"/>
      </w:pPr>
      <w:r>
        <w:t>Las personas seleccionadas estarán obligadas a:</w:t>
      </w:r>
    </w:p>
    <w:p w:rsidR="008F27F0" w:rsidRDefault="008F27F0">
      <w:pPr>
        <w:pStyle w:val="Standard"/>
      </w:pPr>
    </w:p>
    <w:p w:rsidR="008F27F0" w:rsidRDefault="004B4F01">
      <w:pPr>
        <w:pStyle w:val="Standard"/>
        <w:numPr>
          <w:ilvl w:val="0"/>
          <w:numId w:val="7"/>
        </w:numPr>
        <w:ind w:left="397" w:firstLine="0"/>
      </w:pPr>
      <w:r>
        <w:t xml:space="preserve">Firmar un documento de aceptación de la ayuda, en el que se especifiquen las condiciones de la misma. </w:t>
      </w:r>
      <w:r>
        <w:t>Participar activamente en los laboratorios a celebrar en los lugares y fechas que le serán comunicados, y a desarrollar y crear una obra dramática como resultado de dicho proceso tutelado.</w:t>
      </w:r>
    </w:p>
    <w:p w:rsidR="008F27F0" w:rsidRDefault="004B4F01">
      <w:pPr>
        <w:pStyle w:val="Standard"/>
        <w:numPr>
          <w:ilvl w:val="0"/>
          <w:numId w:val="3"/>
        </w:numPr>
        <w:ind w:left="397" w:firstLine="0"/>
      </w:pPr>
      <w:r>
        <w:t xml:space="preserve">Cumplir las normas internas para la utilización del espacio que se </w:t>
      </w:r>
      <w:r>
        <w:t>ponga a su disposición durante los laboratorios (horarios, protocolos de seguridad, utilización del material, instalaciones disponibles, etc.)</w:t>
      </w:r>
    </w:p>
    <w:p w:rsidR="008F27F0" w:rsidRDefault="004B4F01">
      <w:pPr>
        <w:pStyle w:val="Standard"/>
        <w:numPr>
          <w:ilvl w:val="0"/>
          <w:numId w:val="3"/>
        </w:numPr>
        <w:ind w:left="397" w:firstLine="0"/>
      </w:pPr>
      <w:r>
        <w:lastRenderedPageBreak/>
        <w:t xml:space="preserve">Participar en las acciones de comunicación y mediación que pudieran organizarse al amparo del programa (jornadas </w:t>
      </w:r>
      <w:r>
        <w:t>de puertas abiertas, ruedas de prensa, charlas, encuentros…).</w:t>
      </w:r>
    </w:p>
    <w:p w:rsidR="008F27F0" w:rsidRDefault="008F27F0">
      <w:pPr>
        <w:pStyle w:val="Standard"/>
        <w:rPr>
          <w:b/>
          <w:bCs/>
        </w:rPr>
      </w:pPr>
    </w:p>
    <w:p w:rsidR="008F27F0" w:rsidRDefault="004B4F01">
      <w:pPr>
        <w:pStyle w:val="Standard"/>
        <w:ind w:left="454"/>
        <w:rPr>
          <w:b/>
          <w:bCs/>
        </w:rPr>
      </w:pPr>
      <w:r>
        <w:rPr>
          <w:b/>
          <w:bCs/>
        </w:rPr>
        <w:t>10. FORMA DE PAGO</w:t>
      </w:r>
    </w:p>
    <w:p w:rsidR="008F27F0" w:rsidRDefault="008F27F0">
      <w:pPr>
        <w:pStyle w:val="Standard"/>
        <w:ind w:left="454"/>
      </w:pPr>
    </w:p>
    <w:p w:rsidR="008F27F0" w:rsidRDefault="004B4F01">
      <w:pPr>
        <w:pStyle w:val="Standard"/>
        <w:ind w:left="454"/>
      </w:pPr>
      <w:r>
        <w:t>El importe de la dotación económica se abonará según el siguiente planteamiento:</w:t>
      </w:r>
    </w:p>
    <w:p w:rsidR="008F27F0" w:rsidRDefault="008F27F0">
      <w:pPr>
        <w:pStyle w:val="Standard"/>
      </w:pPr>
    </w:p>
    <w:p w:rsidR="008F27F0" w:rsidRDefault="004B4F01">
      <w:pPr>
        <w:pStyle w:val="Standard"/>
        <w:numPr>
          <w:ilvl w:val="0"/>
          <w:numId w:val="8"/>
        </w:numPr>
      </w:pPr>
      <w:r>
        <w:t xml:space="preserve">75% del importe con la resolución de la convocatoria, tras la entrega del documento de </w:t>
      </w:r>
      <w:r>
        <w:t>aceptación de la ayuda;</w:t>
      </w:r>
    </w:p>
    <w:p w:rsidR="008F27F0" w:rsidRDefault="004B4F01">
      <w:pPr>
        <w:pStyle w:val="Standard"/>
        <w:numPr>
          <w:ilvl w:val="0"/>
          <w:numId w:val="4"/>
        </w:numPr>
      </w:pPr>
      <w:r>
        <w:t>25% del importe tras la entrega del texto de la obra dramática.</w:t>
      </w:r>
    </w:p>
    <w:p w:rsidR="008F27F0" w:rsidRDefault="008F27F0">
      <w:pPr>
        <w:pStyle w:val="Standard"/>
      </w:pPr>
    </w:p>
    <w:p w:rsidR="008F27F0" w:rsidRDefault="004B4F01">
      <w:pPr>
        <w:pStyle w:val="Standard"/>
        <w:ind w:left="397"/>
        <w:rPr>
          <w:b/>
          <w:bCs/>
        </w:rPr>
      </w:pPr>
      <w:r>
        <w:rPr>
          <w:b/>
          <w:bCs/>
        </w:rPr>
        <w:t>11. CONDICIONES DE LA CONVOCATORIA</w:t>
      </w:r>
    </w:p>
    <w:p w:rsidR="008F27F0" w:rsidRDefault="008F27F0">
      <w:pPr>
        <w:pStyle w:val="Standard"/>
        <w:ind w:left="397"/>
      </w:pPr>
    </w:p>
    <w:p w:rsidR="008F27F0" w:rsidRDefault="004B4F01">
      <w:pPr>
        <w:pStyle w:val="Standard"/>
        <w:ind w:left="397"/>
        <w:rPr>
          <w:b/>
          <w:bCs/>
        </w:rPr>
      </w:pPr>
      <w:r>
        <w:rPr>
          <w:b/>
          <w:bCs/>
        </w:rPr>
        <w:t>11.1. Propiedad Intelectual</w:t>
      </w:r>
    </w:p>
    <w:p w:rsidR="008F27F0" w:rsidRDefault="008F27F0">
      <w:pPr>
        <w:pStyle w:val="Standard"/>
        <w:ind w:left="397"/>
      </w:pPr>
    </w:p>
    <w:p w:rsidR="008F27F0" w:rsidRDefault="004B4F01">
      <w:pPr>
        <w:pStyle w:val="Standard"/>
        <w:ind w:left="454"/>
      </w:pPr>
      <w:r>
        <w:t>Todos los participantes garantizarán (i) la originalidad y autoría de las propuestas escénicas present</w:t>
      </w:r>
      <w:r>
        <w:t>adas y las obras dramáticas que se desarrollen en el contexto de la presente convocatoria; (ii) que éstas nunca han sido publicadas, estrenadas ni presentadas a otras convocatorias similares; (iii) que cuentan con los respectivos derechos de Propiedad Inte</w:t>
      </w:r>
      <w:r>
        <w:t>lectual sobre las mismas; y (iv) que éstas no vulneran derechos de cualesquiera terceros, asumiendo para sí cualesquiera responsabilidades que puedan derivarse de eventuales reclamaciones derivadas de dichos conceptos.</w:t>
      </w:r>
    </w:p>
    <w:p w:rsidR="008F27F0" w:rsidRDefault="008F27F0">
      <w:pPr>
        <w:pStyle w:val="Standard"/>
      </w:pPr>
    </w:p>
    <w:p w:rsidR="008F27F0" w:rsidRDefault="004B4F01">
      <w:pPr>
        <w:pStyle w:val="Standard"/>
        <w:ind w:left="510"/>
      </w:pPr>
      <w:r>
        <w:t xml:space="preserve">Cada uno de los participantes cuyas </w:t>
      </w:r>
      <w:r>
        <w:t>obras dramáticas resulten seleccionadas para su producción en el marco de la presente convocatoria, cederá a las entidades organizadoras los siguientes derechos de contenido patrimonial de la Propiedad Intelectual que recaigan sobre las mismas:</w:t>
      </w:r>
    </w:p>
    <w:p w:rsidR="008F27F0" w:rsidRDefault="008F27F0">
      <w:pPr>
        <w:pStyle w:val="Standard"/>
        <w:ind w:left="510"/>
      </w:pPr>
    </w:p>
    <w:p w:rsidR="008F27F0" w:rsidRDefault="004B4F01">
      <w:pPr>
        <w:pStyle w:val="Standard"/>
        <w:ind w:left="510"/>
      </w:pPr>
      <w:r>
        <w:t>Derechos d</w:t>
      </w:r>
      <w:r>
        <w:t>e explotación con carácter exclusivo y para todo el ámbito territorial mundial en términos tales que permitan a las entidades organizadoras, de forma individual o conjunta y/o en colaboración con terceros, producir su obra dramática, adaptarla y transforma</w:t>
      </w:r>
      <w:r>
        <w:t>rla en la forma oportuna, y recitarla y representarla en salas o recintos, en espacios públicos y en cualesquiera otras ubicaciones oportunas, con acceso gratuito o previo pago de cantidad de dinero, todo ello en los siguientes términos:</w:t>
      </w:r>
    </w:p>
    <w:p w:rsidR="008F27F0" w:rsidRDefault="008F27F0">
      <w:pPr>
        <w:pStyle w:val="Standard"/>
        <w:ind w:left="510"/>
      </w:pPr>
    </w:p>
    <w:p w:rsidR="008F27F0" w:rsidRDefault="004B4F01">
      <w:pPr>
        <w:pStyle w:val="Standard"/>
        <w:ind w:left="510"/>
      </w:pPr>
      <w:r>
        <w:t>La antedicha cesi</w:t>
      </w:r>
      <w:r>
        <w:t>ón quedará formalizada por un plazo inicial de dos años a contar desde el momento en que se comunique al autor la selección de su obra dramática para ser representada, pudiendo las entidades organizadoras llevar a cabo cuantas representaciones de la obra c</w:t>
      </w:r>
      <w:r>
        <w:t>onsideren oportunas durante dicho plazo.</w:t>
      </w:r>
    </w:p>
    <w:p w:rsidR="008F27F0" w:rsidRDefault="008F27F0">
      <w:pPr>
        <w:pStyle w:val="Standard"/>
        <w:ind w:left="510"/>
      </w:pPr>
    </w:p>
    <w:p w:rsidR="008F27F0" w:rsidRDefault="004B4F01">
      <w:pPr>
        <w:pStyle w:val="Standard"/>
        <w:ind w:left="510"/>
      </w:pPr>
      <w:r>
        <w:t>Dicho plazo será susceptible de prórroga hasta un plazo máximo de 5 años a contar desde el momento en que se comunique al autor la selección de su obra dramática previo acuerdo entre las entidades organizadoras y e</w:t>
      </w:r>
      <w:r>
        <w:t>l autor.</w:t>
      </w:r>
    </w:p>
    <w:p w:rsidR="008F27F0" w:rsidRDefault="008F27F0">
      <w:pPr>
        <w:pStyle w:val="Standard"/>
        <w:ind w:left="510"/>
      </w:pPr>
    </w:p>
    <w:p w:rsidR="008F27F0" w:rsidRDefault="004B4F01">
      <w:pPr>
        <w:pStyle w:val="Standard"/>
        <w:ind w:left="510"/>
      </w:pPr>
      <w:r>
        <w:t>En todo caso, la primera comunicación de la obra deberá llevarse a cabo antes de que hubiera transcurrido el plazo inicial de dos años a contar desde el momento en que se comunique al autor la selección de su obra dramática.</w:t>
      </w:r>
    </w:p>
    <w:p w:rsidR="008F27F0" w:rsidRDefault="008F27F0">
      <w:pPr>
        <w:pStyle w:val="Standard"/>
        <w:ind w:left="510"/>
      </w:pPr>
    </w:p>
    <w:p w:rsidR="008F27F0" w:rsidRDefault="004B4F01">
      <w:pPr>
        <w:pStyle w:val="Standard"/>
        <w:ind w:left="510"/>
      </w:pPr>
      <w:r>
        <w:t>Las entidades organi</w:t>
      </w:r>
      <w:r>
        <w:t xml:space="preserve">zadoras se harán cargo de la obtención de las copias necesarias para la comunicación pública de la obra, elegirán libremente el personal artístico interviniente en la producción y el director, y fijarán unilateralmente la redacción de la publicidad de los </w:t>
      </w:r>
      <w:r>
        <w:t>actos de comunicación de la obra, todo ello sin necesidad de visado o autorización del autor/es.</w:t>
      </w:r>
    </w:p>
    <w:p w:rsidR="008F27F0" w:rsidRDefault="008F27F0">
      <w:pPr>
        <w:pStyle w:val="Standard"/>
        <w:ind w:left="510"/>
      </w:pPr>
    </w:p>
    <w:p w:rsidR="008F27F0" w:rsidRDefault="004B4F01">
      <w:pPr>
        <w:pStyle w:val="Standard"/>
        <w:ind w:left="510"/>
      </w:pPr>
      <w:r>
        <w:lastRenderedPageBreak/>
        <w:t>Derecho a reproducir, difundir, distribuir, de forma individual o conjunta entre las entidades organizadoras y/o en colaboración con terceros, las representac</w:t>
      </w:r>
      <w:r>
        <w:t>iones de la obra dramática que las entidades organizadoras produzcan o coproduzcan con todos sus elementos, en cualquier soporte tangible o intangible actualmente conocido, así como las obras derivadas y/o compuestas que en los mismos pudieran hallarse inc</w:t>
      </w:r>
      <w:r>
        <w:t>orporadas, por cualquier medio de difusión y/o en cualquier modalidad de explotación. Dichas facultades se entenderán conferidas con carácter exclusivo, para todo el ámbito territorial mundial y por el plazo máximo legalmente establecido.</w:t>
      </w:r>
    </w:p>
    <w:p w:rsidR="008F27F0" w:rsidRDefault="008F27F0">
      <w:pPr>
        <w:pStyle w:val="Standard"/>
        <w:ind w:left="510"/>
      </w:pPr>
    </w:p>
    <w:p w:rsidR="008F27F0" w:rsidRDefault="004B4F01">
      <w:pPr>
        <w:pStyle w:val="Standard"/>
        <w:ind w:left="510"/>
      </w:pPr>
      <w:r>
        <w:t>Derecho a comuni</w:t>
      </w:r>
      <w:r>
        <w:t xml:space="preserve">car públicamente o poner a disposición del público, de forma individual o conjunta entre las entidades organizadoras y/o en colaboración con terceros, por cualquier medio de difusión y/o en cualquier modalidad de explotación, de las representaciones de la </w:t>
      </w:r>
      <w:r>
        <w:t xml:space="preserve">obra dramática que las entidades organizadoras produzcan o coproduzcan, con todos sus elementos, mediante cualquier tipo de exhibición pública, proyección, puesta a disposición, emisión, radiodifusión, transmisión y retransmisión por ondas hertzianas, por </w:t>
      </w:r>
      <w:r>
        <w:t xml:space="preserve">cable, vía satélite, y todo ello en abierto y en codificado, por sistema analógico o digital, de pago o no, incluidos los sistemas de pago por visión, vídeo bajo demanda, acceso condicional, libre acceso y cualesquiera otros análogos o similares, así como </w:t>
      </w:r>
      <w:r>
        <w:t>cualquier otro sistema de explotación guiada, emitida, transmitida o retransmitida, incluido el acceso público a bases de datos por cable, hilo o fibra óptica, o a través de cualquier red de comunicaciones digital y/o analógica, incluido Internet.</w:t>
      </w:r>
    </w:p>
    <w:p w:rsidR="008F27F0" w:rsidRDefault="008F27F0">
      <w:pPr>
        <w:pStyle w:val="Standard"/>
        <w:ind w:left="510"/>
      </w:pPr>
    </w:p>
    <w:p w:rsidR="008F27F0" w:rsidRDefault="004B4F01">
      <w:pPr>
        <w:pStyle w:val="Standard"/>
        <w:ind w:left="510"/>
      </w:pPr>
      <w:r>
        <w:t>Derecho</w:t>
      </w:r>
      <w:r>
        <w:t xml:space="preserve"> de transformación de las representaciones de la obra dramática que las entidades organizadoras produzcan o coproduzcan con todos sus elementos, de los que se deriven una o varias obras nuevas, ya sean éstas literarias, artísticas, o científicas, incluidas</w:t>
      </w:r>
      <w:r>
        <w:t xml:space="preserve"> las obras multimedia.</w:t>
      </w:r>
    </w:p>
    <w:p w:rsidR="008F27F0" w:rsidRDefault="008F27F0">
      <w:pPr>
        <w:pStyle w:val="Standard"/>
        <w:ind w:left="510"/>
      </w:pPr>
    </w:p>
    <w:p w:rsidR="008F27F0" w:rsidRDefault="004B4F01">
      <w:pPr>
        <w:pStyle w:val="Standard"/>
        <w:ind w:left="510"/>
      </w:pPr>
      <w:r>
        <w:t>Una licencia Creative Commons Reconocimiento-No Comercial-Sin Obra Derivada (CC BY-NC-ND) 4.0 Internacional sobre la obra dramática que permitirá a DONOSTIA KULTURA difundir la obra, en soporte electrónico, de forma individual o con</w:t>
      </w:r>
      <w:r>
        <w:t>juntamente con otras obras resultantes del programa “Antzerkigintza Berriak / Nuevas Dramaturgias.</w:t>
      </w:r>
    </w:p>
    <w:p w:rsidR="008F27F0" w:rsidRDefault="008F27F0">
      <w:pPr>
        <w:pStyle w:val="Standard"/>
        <w:ind w:left="510"/>
      </w:pPr>
    </w:p>
    <w:p w:rsidR="008F27F0" w:rsidRDefault="004B4F01">
      <w:pPr>
        <w:pStyle w:val="Standard"/>
        <w:ind w:left="510"/>
      </w:pPr>
      <w:r>
        <w:t>Todo lo antedicho se entenderá sin perjuicio de los derechos morales de autor que, conforme a lo establecido en el Real Decreto Legislativo 1/1996, de 12 de</w:t>
      </w:r>
      <w:r>
        <w:t xml:space="preserve"> abril, por el que se aprueba el Texto Refundido de la Ley de Propiedad Intelectual, pudieran corresponder a los participantes cuyas obras dramáticas sean seleccionadas para su producción en el marco de la presente convocatoria, que deberán ser debidamente</w:t>
      </w:r>
      <w:r>
        <w:t xml:space="preserve"> respetados por las entidades organizadoras.</w:t>
      </w:r>
    </w:p>
    <w:p w:rsidR="008F27F0" w:rsidRDefault="008F27F0">
      <w:pPr>
        <w:pStyle w:val="Standard"/>
        <w:ind w:left="510"/>
      </w:pPr>
    </w:p>
    <w:p w:rsidR="008F27F0" w:rsidRDefault="004B4F01">
      <w:pPr>
        <w:pStyle w:val="Standard"/>
        <w:ind w:left="510"/>
      </w:pPr>
      <w:r>
        <w:t>Como contraprestación a la cesión de los antedichos derechos y por todos los conceptos comprendidos en la misma, los autores de las obras dramáticas que sean seleccionadas para su producción en el marco de la p</w:t>
      </w:r>
      <w:r>
        <w:t>resente convocatoria percibirán, una cantidad equivalente al diez por ciento (10%) de los ingresos de taquilla derivados de la representación de su obra.</w:t>
      </w:r>
    </w:p>
    <w:p w:rsidR="008F27F0" w:rsidRDefault="008F27F0">
      <w:pPr>
        <w:pStyle w:val="Standard"/>
        <w:ind w:left="510"/>
      </w:pPr>
    </w:p>
    <w:p w:rsidR="008F27F0" w:rsidRDefault="004B4F01">
      <w:pPr>
        <w:pStyle w:val="Standard"/>
        <w:ind w:left="510"/>
      </w:pPr>
      <w:r>
        <w:t>Las cantidades resultantes de lo antedicho, previa aplicación de los impuestos y retenciones fiscales</w:t>
      </w:r>
      <w:r>
        <w:t xml:space="preserve"> vigentes en cada momento, serán abonadas directamente al autor cedente de sus derechos o a la entidad de gestión colectiva a la que, en su caso, éste hubiera otorgado el correspondiente mandato de gestión de derechos.</w:t>
      </w:r>
    </w:p>
    <w:p w:rsidR="008F27F0" w:rsidRDefault="008F27F0">
      <w:pPr>
        <w:pStyle w:val="Standard"/>
        <w:ind w:left="510"/>
      </w:pPr>
    </w:p>
    <w:p w:rsidR="008F27F0" w:rsidRDefault="004B4F01">
      <w:pPr>
        <w:pStyle w:val="Standard"/>
        <w:ind w:left="510"/>
      </w:pPr>
      <w:r>
        <w:rPr>
          <w:b/>
          <w:bCs/>
        </w:rPr>
        <w:t>11.2. Derechos de imagen de los bene</w:t>
      </w:r>
      <w:r>
        <w:rPr>
          <w:b/>
          <w:bCs/>
        </w:rPr>
        <w:t>ficiarios</w:t>
      </w:r>
    </w:p>
    <w:p w:rsidR="008F27F0" w:rsidRDefault="008F27F0">
      <w:pPr>
        <w:pStyle w:val="Standard"/>
      </w:pPr>
    </w:p>
    <w:p w:rsidR="008F27F0" w:rsidRDefault="004B4F01">
      <w:pPr>
        <w:pStyle w:val="Standard"/>
        <w:ind w:left="680"/>
      </w:pPr>
      <w:r>
        <w:t xml:space="preserve">Todos los participantes consienten y autorizan expresamente el registro de su imagen y voz durante su participación en el programa objeto de la presente convocatoria por parte de las entidades organizadoras a través de fotografía y/o video, así </w:t>
      </w:r>
      <w:r>
        <w:t xml:space="preserve">como la utilización y reproducción de dichas imágenes, su voz y sus nombres a través de la totalidad de medios </w:t>
      </w:r>
      <w:r>
        <w:lastRenderedPageBreak/>
        <w:t>técnicos conocidos en la actualidad, en cualquier soporte, tangible o intangible, y en particular mediante su reproducción en el Website de dicha</w:t>
      </w:r>
      <w:r>
        <w:t>s entidades y en otros canales de comunicación utilizados por éstas, todo ello con la finalidad de promocionar y difundir su participación y el desarrollo del referido programa. Dicha autorización se concede de forma gratuita.</w:t>
      </w:r>
    </w:p>
    <w:p w:rsidR="008F27F0" w:rsidRDefault="008F27F0">
      <w:pPr>
        <w:pStyle w:val="Standard"/>
      </w:pPr>
    </w:p>
    <w:p w:rsidR="008F27F0" w:rsidRDefault="008F27F0">
      <w:pPr>
        <w:pStyle w:val="Standard"/>
      </w:pPr>
    </w:p>
    <w:p w:rsidR="008F27F0" w:rsidRDefault="004B4F01">
      <w:pPr>
        <w:pStyle w:val="Standard"/>
        <w:ind w:left="680"/>
        <w:rPr>
          <w:b/>
          <w:bCs/>
        </w:rPr>
      </w:pPr>
      <w:r>
        <w:rPr>
          <w:b/>
          <w:bCs/>
        </w:rPr>
        <w:t>11.3 Ley de protección de d</w:t>
      </w:r>
      <w:r>
        <w:rPr>
          <w:b/>
          <w:bCs/>
        </w:rPr>
        <w:t>atos</w:t>
      </w:r>
    </w:p>
    <w:p w:rsidR="008F27F0" w:rsidRDefault="008F27F0">
      <w:pPr>
        <w:pStyle w:val="Standard"/>
      </w:pPr>
    </w:p>
    <w:p w:rsidR="008F27F0" w:rsidRDefault="004B4F01">
      <w:pPr>
        <w:pStyle w:val="Standard"/>
        <w:ind w:left="680"/>
      </w:pPr>
      <w:r>
        <w:t xml:space="preserve">El responsable del tratamiento es Donostia Kultura E.P.E – C.I.F. Q-2000541I, C/ Reina Regente 8, C.P. 20004, San Sebastian. Tlf: 943481150 / Email: </w:t>
      </w:r>
      <w:hyperlink r:id="rId10" w:history="1">
        <w:r>
          <w:t>donostiakultura@donostia.eus</w:t>
        </w:r>
      </w:hyperlink>
    </w:p>
    <w:p w:rsidR="008F27F0" w:rsidRDefault="008F27F0">
      <w:pPr>
        <w:pStyle w:val="Standard"/>
      </w:pPr>
    </w:p>
    <w:p w:rsidR="008F27F0" w:rsidRDefault="004B4F01">
      <w:pPr>
        <w:pStyle w:val="Standard"/>
        <w:ind w:left="680"/>
      </w:pPr>
      <w:r>
        <w:t>La finalidad del t</w:t>
      </w:r>
      <w:r>
        <w:t>ratamiento es facilitar las comunicaciones e intercambios de información con todas aquellas personas y entidades cuyas competencias y funciones estén relacionadas con la organización de la convocatoria Antzerkigintza berriak. Los plazos de conservación ser</w:t>
      </w:r>
      <w:r>
        <w:t>án los establecidos legalmente y que sean de aplicación en el ámbito de este tratamiento.</w:t>
      </w:r>
    </w:p>
    <w:p w:rsidR="008F27F0" w:rsidRDefault="008F27F0">
      <w:pPr>
        <w:pStyle w:val="Standard"/>
      </w:pPr>
    </w:p>
    <w:p w:rsidR="008F27F0" w:rsidRDefault="004B4F01">
      <w:pPr>
        <w:pStyle w:val="Standard"/>
        <w:ind w:left="680"/>
      </w:pPr>
      <w:r>
        <w:t>Las personas destinatarias serán las establecidas legalmente y que sean de aplicación en el ámbito de este tratamiento.</w:t>
      </w:r>
    </w:p>
    <w:p w:rsidR="008F27F0" w:rsidRDefault="008F27F0">
      <w:pPr>
        <w:pStyle w:val="Standard"/>
        <w:ind w:left="680"/>
      </w:pPr>
    </w:p>
    <w:p w:rsidR="008F27F0" w:rsidRDefault="004B4F01">
      <w:pPr>
        <w:pStyle w:val="Standard"/>
        <w:ind w:left="680"/>
      </w:pPr>
      <w:r>
        <w:t>Los derechos de las personas afectadas son l</w:t>
      </w:r>
      <w:r>
        <w:t>os siguientes:</w:t>
      </w:r>
    </w:p>
    <w:p w:rsidR="008F27F0" w:rsidRDefault="008F27F0">
      <w:pPr>
        <w:pStyle w:val="Standard"/>
      </w:pPr>
    </w:p>
    <w:p w:rsidR="008F27F0" w:rsidRDefault="004B4F01">
      <w:pPr>
        <w:pStyle w:val="Standard"/>
        <w:numPr>
          <w:ilvl w:val="0"/>
          <w:numId w:val="9"/>
        </w:numPr>
        <w:ind w:left="624" w:hanging="113"/>
      </w:pPr>
      <w:r>
        <w:t>Obtener confirmación sobre si Donostia Kultura E.P.E. está tratando sus datos personales.</w:t>
      </w:r>
    </w:p>
    <w:p w:rsidR="008F27F0" w:rsidRDefault="004B4F01">
      <w:pPr>
        <w:pStyle w:val="Standard"/>
        <w:numPr>
          <w:ilvl w:val="0"/>
          <w:numId w:val="9"/>
        </w:numPr>
        <w:ind w:left="624" w:hanging="113"/>
      </w:pPr>
      <w:r>
        <w:t xml:space="preserve">Acceder a sus datos personales, así como a solicitar la rectificación de los datos inexactos, en su caso, solicitar la supresión cuando, entre otros </w:t>
      </w:r>
      <w:r>
        <w:t>motivos, los datos ya no sean necesarios para cuales fueron recabados.</w:t>
      </w:r>
    </w:p>
    <w:p w:rsidR="008F27F0" w:rsidRDefault="004B4F01">
      <w:pPr>
        <w:pStyle w:val="Standard"/>
        <w:numPr>
          <w:ilvl w:val="0"/>
          <w:numId w:val="9"/>
        </w:numPr>
        <w:ind w:left="624" w:hanging="113"/>
      </w:pPr>
      <w:r>
        <w:t>Solicitar en determinadas circunstancias: La limitación del tratamiento de sus datos, en cuyo caso sólo serán conservados por Donostia Kultura E.P.E. para el ejercicio o la defensa de r</w:t>
      </w:r>
      <w:r>
        <w:t>eclamaciones.</w:t>
      </w:r>
    </w:p>
    <w:p w:rsidR="008F27F0" w:rsidRDefault="004B4F01">
      <w:pPr>
        <w:pStyle w:val="Standard"/>
        <w:numPr>
          <w:ilvl w:val="0"/>
          <w:numId w:val="9"/>
        </w:numPr>
        <w:ind w:left="624" w:hanging="113"/>
      </w:pPr>
      <w:r>
        <w:t>La oposición al tratamiento de sus datos, en cuyo caso, Donostia Kultura E.P.E. dejará de tratar los datos, salvo por motivos legítimos imperiosos, o el ejercicio o la defensa de posibles reclamaciones. Incluido el tratamiento de sus datos pa</w:t>
      </w:r>
      <w:r>
        <w:t xml:space="preserve">ra decisiones individuales automatizadas.  </w:t>
      </w:r>
    </w:p>
    <w:p w:rsidR="008F27F0" w:rsidRDefault="008F27F0">
      <w:pPr>
        <w:pStyle w:val="Standard"/>
      </w:pPr>
    </w:p>
    <w:p w:rsidR="008F27F0" w:rsidRDefault="004B4F01">
      <w:pPr>
        <w:pStyle w:val="Standard"/>
        <w:ind w:left="567"/>
      </w:pPr>
      <w:r>
        <w:t>Los derechos podrán ejercitarse ante Donostia Kultura E.P.E.-C/ Reina Regente, n.º 8, C.P. 20004, Donostia/San Sebastián.</w:t>
      </w:r>
    </w:p>
    <w:p w:rsidR="008F27F0" w:rsidRDefault="008F27F0">
      <w:pPr>
        <w:pStyle w:val="Standard"/>
        <w:ind w:left="567"/>
      </w:pPr>
    </w:p>
    <w:p w:rsidR="008F27F0" w:rsidRDefault="004B4F01">
      <w:pPr>
        <w:pStyle w:val="Standard"/>
        <w:ind w:left="567"/>
      </w:pPr>
      <w:r>
        <w:t>Si en el ejercicio de sus derechos no ha sido debidamente atendida o atendido, podrá pre</w:t>
      </w:r>
      <w:r>
        <w:t>sentar una reclamación ante la Agencia Vasca de Protección de  Datos. Dirección C/ Beato Tomás de Zumárraga, 71 – 3ª planta – 01008 Vitoria-Gaszteiz.</w:t>
      </w:r>
    </w:p>
    <w:p w:rsidR="008F27F0" w:rsidRDefault="008F27F0">
      <w:pPr>
        <w:pStyle w:val="Standard"/>
        <w:rPr>
          <w:b/>
          <w:bCs/>
        </w:rPr>
      </w:pPr>
    </w:p>
    <w:p w:rsidR="008F27F0" w:rsidRDefault="004B4F01">
      <w:pPr>
        <w:pStyle w:val="Standard"/>
        <w:rPr>
          <w:b/>
          <w:bCs/>
        </w:rPr>
      </w:pPr>
      <w:r>
        <w:rPr>
          <w:b/>
          <w:bCs/>
        </w:rPr>
        <w:t xml:space="preserve">          11.4 Confidencialidad</w:t>
      </w:r>
    </w:p>
    <w:p w:rsidR="008F27F0" w:rsidRDefault="008F27F0">
      <w:pPr>
        <w:pStyle w:val="Standard"/>
      </w:pPr>
    </w:p>
    <w:p w:rsidR="008F27F0" w:rsidRDefault="004B4F01">
      <w:pPr>
        <w:pStyle w:val="Standard"/>
        <w:ind w:left="567"/>
      </w:pPr>
      <w:r>
        <w:t xml:space="preserve">Las personas seleccionadas deberán respetar el carácter confidencial de </w:t>
      </w:r>
      <w:r>
        <w:t>aquella información a la que tenga acceso con ocasión de la ejecución del contrato y a la que se dé el referido carácter o que por su propia naturaleza deba ser tratada como tal.</w:t>
      </w:r>
    </w:p>
    <w:p w:rsidR="008F27F0" w:rsidRDefault="008F27F0">
      <w:pPr>
        <w:pStyle w:val="Standard"/>
        <w:ind w:left="567"/>
      </w:pPr>
    </w:p>
    <w:p w:rsidR="008F27F0" w:rsidRDefault="004B4F01">
      <w:pPr>
        <w:pStyle w:val="Standard"/>
        <w:ind w:left="567"/>
        <w:rPr>
          <w:b/>
          <w:bCs/>
        </w:rPr>
      </w:pPr>
      <w:r>
        <w:rPr>
          <w:b/>
          <w:bCs/>
        </w:rPr>
        <w:t>11.5 Aceptación de las bases</w:t>
      </w:r>
    </w:p>
    <w:p w:rsidR="008F27F0" w:rsidRDefault="008F27F0">
      <w:pPr>
        <w:pStyle w:val="Standard"/>
        <w:ind w:left="567"/>
      </w:pPr>
    </w:p>
    <w:p w:rsidR="008F27F0" w:rsidRDefault="004B4F01">
      <w:pPr>
        <w:pStyle w:val="Standard"/>
        <w:ind w:left="567"/>
      </w:pPr>
      <w:r>
        <w:t xml:space="preserve">La participación en esta convocatoria implica </w:t>
      </w:r>
      <w:r>
        <w:t>la aceptación íntegra de estas bases, así como el fallo de la comisión de valoración. Cualquier excepcionalidad no recogida en las bases deberá será analizada y aprobada, en su caso, por el Comité de valoración.</w:t>
      </w:r>
    </w:p>
    <w:p w:rsidR="008F27F0" w:rsidRDefault="008F27F0">
      <w:pPr>
        <w:pStyle w:val="Standard"/>
        <w:jc w:val="center"/>
        <w:rPr>
          <w:b/>
          <w:bCs/>
          <w:lang w:val="eu-ES"/>
        </w:rPr>
      </w:pPr>
    </w:p>
    <w:p w:rsidR="008F27F0" w:rsidRDefault="008F27F0">
      <w:pPr>
        <w:pStyle w:val="Standard"/>
        <w:pageBreakBefore/>
        <w:jc w:val="center"/>
        <w:rPr>
          <w:b/>
          <w:bCs/>
          <w:lang w:val="eu-ES"/>
        </w:rPr>
      </w:pPr>
    </w:p>
    <w:p w:rsidR="008F27F0" w:rsidRDefault="004B4F01">
      <w:pPr>
        <w:pStyle w:val="Standard"/>
        <w:jc w:val="center"/>
        <w:rPr>
          <w:b/>
          <w:bCs/>
          <w:lang w:val="eu-ES"/>
        </w:rPr>
      </w:pPr>
      <w:r>
        <w:rPr>
          <w:b/>
          <w:bCs/>
          <w:lang w:val="eu-ES"/>
        </w:rPr>
        <w:t xml:space="preserve">PROYECTOS SELECCIONADOS EN EDICIONES </w:t>
      </w:r>
      <w:r>
        <w:rPr>
          <w:b/>
          <w:bCs/>
          <w:lang w:val="eu-ES"/>
        </w:rPr>
        <w:t>ANTERIORES</w:t>
      </w:r>
    </w:p>
    <w:p w:rsidR="008F27F0" w:rsidRDefault="008F27F0">
      <w:pPr>
        <w:pStyle w:val="Standard"/>
        <w:jc w:val="center"/>
        <w:rPr>
          <w:b/>
          <w:bCs/>
          <w:lang w:val="eu-ES"/>
        </w:rPr>
      </w:pPr>
    </w:p>
    <w:p w:rsidR="008F27F0" w:rsidRDefault="004B4F01">
      <w:pPr>
        <w:pStyle w:val="Standard"/>
        <w:ind w:left="567"/>
        <w:rPr>
          <w:b/>
          <w:bCs/>
          <w:color w:val="000000"/>
          <w:sz w:val="24"/>
          <w:szCs w:val="24"/>
          <w:lang w:val="eu-ES"/>
        </w:rPr>
      </w:pPr>
      <w:r>
        <w:rPr>
          <w:b/>
          <w:bCs/>
          <w:color w:val="000000"/>
          <w:sz w:val="24"/>
          <w:szCs w:val="24"/>
          <w:lang w:val="eu-ES"/>
        </w:rPr>
        <w:t>2015</w:t>
      </w:r>
    </w:p>
    <w:p w:rsidR="008F27F0" w:rsidRDefault="008F27F0">
      <w:pPr>
        <w:pStyle w:val="Standard"/>
        <w:ind w:left="567"/>
        <w:rPr>
          <w:color w:val="000000"/>
        </w:rPr>
      </w:pPr>
    </w:p>
    <w:p w:rsidR="008F27F0" w:rsidRDefault="004B4F01">
      <w:pPr>
        <w:pStyle w:val="Standard"/>
        <w:ind w:left="567"/>
        <w:rPr>
          <w:b/>
          <w:bCs/>
          <w:i/>
          <w:iCs/>
          <w:color w:val="000000"/>
          <w:u w:val="single"/>
        </w:rPr>
      </w:pPr>
      <w:r>
        <w:rPr>
          <w:b/>
          <w:bCs/>
          <w:i/>
          <w:iCs/>
          <w:color w:val="000000"/>
          <w:u w:val="single"/>
        </w:rPr>
        <w:t>Coordenadas</w:t>
      </w:r>
    </w:p>
    <w:p w:rsidR="008F27F0" w:rsidRDefault="008F27F0">
      <w:pPr>
        <w:pStyle w:val="Standard"/>
        <w:ind w:left="567"/>
        <w:rPr>
          <w:b/>
          <w:bCs/>
          <w:i/>
          <w:iCs/>
          <w:color w:val="000000"/>
        </w:rPr>
      </w:pPr>
    </w:p>
    <w:p w:rsidR="008F27F0" w:rsidRDefault="004B4F01">
      <w:pPr>
        <w:pStyle w:val="Standard"/>
        <w:ind w:left="567"/>
      </w:pPr>
      <w:r>
        <w:rPr>
          <w:b/>
          <w:bCs/>
          <w:color w:val="000000"/>
        </w:rPr>
        <w:t xml:space="preserve">Autora: </w:t>
      </w:r>
      <w:r>
        <w:rPr>
          <w:color w:val="000000"/>
        </w:rPr>
        <w:t>Olatz Gorrotxategi.</w:t>
      </w:r>
    </w:p>
    <w:p w:rsidR="008F27F0" w:rsidRDefault="008F27F0">
      <w:pPr>
        <w:pStyle w:val="Standard"/>
        <w:ind w:left="567"/>
        <w:rPr>
          <w:color w:val="000000"/>
        </w:rPr>
      </w:pPr>
    </w:p>
    <w:p w:rsidR="008F27F0" w:rsidRDefault="004B4F01">
      <w:pPr>
        <w:pStyle w:val="Standard"/>
        <w:ind w:left="567"/>
      </w:pPr>
      <w:r>
        <w:rPr>
          <w:b/>
          <w:bCs/>
          <w:color w:val="000000"/>
        </w:rPr>
        <w:t>Director:</w:t>
      </w:r>
      <w:r>
        <w:rPr>
          <w:color w:val="000000"/>
        </w:rPr>
        <w:t xml:space="preserve"> Lander Iglesias.</w:t>
      </w:r>
    </w:p>
    <w:p w:rsidR="008F27F0" w:rsidRDefault="008F27F0">
      <w:pPr>
        <w:pStyle w:val="Standard"/>
        <w:ind w:left="567"/>
        <w:rPr>
          <w:color w:val="000000"/>
        </w:rPr>
      </w:pPr>
    </w:p>
    <w:p w:rsidR="008F27F0" w:rsidRDefault="004B4F01">
      <w:pPr>
        <w:pStyle w:val="Standard"/>
        <w:ind w:left="567"/>
      </w:pPr>
      <w:r>
        <w:rPr>
          <w:b/>
          <w:bCs/>
          <w:i/>
          <w:iCs/>
          <w:color w:val="000000"/>
        </w:rPr>
        <w:t xml:space="preserve">Estreno: </w:t>
      </w:r>
      <w:r>
        <w:rPr>
          <w:color w:val="000000"/>
        </w:rPr>
        <w:t>23 y 24 de noviembre de 2016,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en el Teatro Arriaga.</w:t>
      </w:r>
    </w:p>
    <w:p w:rsidR="008F27F0" w:rsidRDefault="008F27F0">
      <w:pPr>
        <w:pStyle w:val="Standard"/>
        <w:ind w:left="567"/>
        <w:rPr>
          <w:i/>
          <w:iCs/>
          <w:color w:val="000000"/>
        </w:rPr>
      </w:pPr>
    </w:p>
    <w:p w:rsidR="008F27F0" w:rsidRDefault="008F27F0">
      <w:pPr>
        <w:pStyle w:val="Standard"/>
        <w:ind w:left="567"/>
        <w:rPr>
          <w:i/>
          <w:iCs/>
          <w:color w:val="000000"/>
        </w:rPr>
      </w:pPr>
    </w:p>
    <w:p w:rsidR="008F27F0" w:rsidRDefault="004B4F01">
      <w:pPr>
        <w:pStyle w:val="Standard"/>
        <w:ind w:left="567"/>
        <w:rPr>
          <w:b/>
          <w:bCs/>
          <w:i/>
          <w:iCs/>
          <w:color w:val="000000"/>
          <w:u w:val="single"/>
        </w:rPr>
      </w:pPr>
      <w:r>
        <w:rPr>
          <w:b/>
          <w:bCs/>
          <w:i/>
          <w:iCs/>
          <w:color w:val="000000"/>
          <w:u w:val="single"/>
        </w:rPr>
        <w:t>Soka</w:t>
      </w:r>
    </w:p>
    <w:p w:rsidR="008F27F0" w:rsidRDefault="008F27F0">
      <w:pPr>
        <w:pStyle w:val="Standard"/>
        <w:ind w:left="567"/>
        <w:rPr>
          <w:color w:val="000000"/>
        </w:rPr>
      </w:pPr>
    </w:p>
    <w:p w:rsidR="008F27F0" w:rsidRDefault="004B4F01">
      <w:pPr>
        <w:pStyle w:val="Standard"/>
        <w:ind w:left="567"/>
      </w:pPr>
      <w:r>
        <w:rPr>
          <w:b/>
          <w:bCs/>
          <w:color w:val="000000"/>
        </w:rPr>
        <w:t>Autor:</w:t>
      </w:r>
      <w:r>
        <w:rPr>
          <w:color w:val="000000"/>
        </w:rPr>
        <w:t xml:space="preserve"> Mike Guerra.</w:t>
      </w:r>
    </w:p>
    <w:p w:rsidR="008F27F0" w:rsidRDefault="008F27F0">
      <w:pPr>
        <w:pStyle w:val="Standard"/>
        <w:ind w:left="567"/>
        <w:rPr>
          <w:color w:val="000000"/>
        </w:rPr>
      </w:pPr>
    </w:p>
    <w:p w:rsidR="008F27F0" w:rsidRDefault="004B4F01">
      <w:pPr>
        <w:pStyle w:val="Standard"/>
        <w:ind w:left="567"/>
      </w:pPr>
      <w:r>
        <w:rPr>
          <w:b/>
          <w:bCs/>
          <w:color w:val="000000"/>
        </w:rPr>
        <w:t>Director:</w:t>
      </w:r>
      <w:r>
        <w:rPr>
          <w:color w:val="000000"/>
        </w:rPr>
        <w:t xml:space="preserve"> Fernando Bernués.</w:t>
      </w:r>
    </w:p>
    <w:p w:rsidR="008F27F0" w:rsidRDefault="008F27F0">
      <w:pPr>
        <w:pStyle w:val="Standard"/>
        <w:ind w:left="567"/>
        <w:rPr>
          <w:color w:val="000000"/>
        </w:rPr>
      </w:pPr>
    </w:p>
    <w:p w:rsidR="008F27F0" w:rsidRDefault="004B4F01">
      <w:pPr>
        <w:pStyle w:val="Standard"/>
        <w:ind w:left="567"/>
      </w:pPr>
      <w:r>
        <w:rPr>
          <w:b/>
          <w:bCs/>
          <w:color w:val="000000"/>
        </w:rPr>
        <w:t>Estreno:</w:t>
      </w:r>
      <w:r>
        <w:rPr>
          <w:color w:val="000000"/>
        </w:rPr>
        <w:t xml:space="preserve"> 1 de febrero (en euskera) y 9 de marzo </w:t>
      </w:r>
      <w:r>
        <w:rPr>
          <w:color w:val="000000"/>
        </w:rPr>
        <w:t>(en castellano, en dFERIA) de 2017, en el Teatro Victoria Eugenia.</w:t>
      </w:r>
    </w:p>
    <w:p w:rsidR="008F27F0" w:rsidRDefault="008F27F0">
      <w:pPr>
        <w:pStyle w:val="Standard"/>
        <w:ind w:left="567"/>
        <w:rPr>
          <w:i/>
          <w:iCs/>
          <w:color w:val="000000"/>
        </w:rPr>
      </w:pPr>
    </w:p>
    <w:p w:rsidR="008F27F0" w:rsidRDefault="008F27F0">
      <w:pPr>
        <w:pStyle w:val="Standard"/>
        <w:ind w:left="567"/>
        <w:rPr>
          <w:i/>
          <w:iCs/>
          <w:color w:val="000000"/>
        </w:rPr>
      </w:pPr>
    </w:p>
    <w:p w:rsidR="008F27F0" w:rsidRDefault="004B4F01">
      <w:pPr>
        <w:pStyle w:val="Standard"/>
        <w:ind w:left="567"/>
        <w:rPr>
          <w:b/>
          <w:bCs/>
          <w:i/>
          <w:iCs/>
          <w:color w:val="000000"/>
          <w:u w:val="single"/>
        </w:rPr>
      </w:pPr>
      <w:r>
        <w:rPr>
          <w:b/>
          <w:bCs/>
          <w:i/>
          <w:iCs/>
          <w:color w:val="000000"/>
          <w:u w:val="single"/>
        </w:rPr>
        <w:t>Miss Karaoke</w:t>
      </w:r>
    </w:p>
    <w:p w:rsidR="008F27F0" w:rsidRDefault="008F27F0">
      <w:pPr>
        <w:pStyle w:val="Standard"/>
        <w:ind w:left="567"/>
        <w:rPr>
          <w:i/>
          <w:iCs/>
          <w:color w:val="000000"/>
        </w:rPr>
      </w:pPr>
    </w:p>
    <w:p w:rsidR="008F27F0" w:rsidRDefault="004B4F01">
      <w:pPr>
        <w:pStyle w:val="Standard"/>
        <w:ind w:left="567"/>
      </w:pPr>
      <w:r>
        <w:rPr>
          <w:b/>
          <w:bCs/>
          <w:color w:val="000000"/>
        </w:rPr>
        <w:t xml:space="preserve">Autor y director: </w:t>
      </w:r>
      <w:r>
        <w:rPr>
          <w:color w:val="000000"/>
        </w:rPr>
        <w:t>Oier Gillan.</w:t>
      </w:r>
    </w:p>
    <w:p w:rsidR="008F27F0" w:rsidRDefault="008F27F0">
      <w:pPr>
        <w:pStyle w:val="Standard"/>
        <w:rPr>
          <w:color w:val="000000"/>
        </w:rPr>
      </w:pPr>
    </w:p>
    <w:p w:rsidR="008F27F0" w:rsidRDefault="004B4F01">
      <w:pPr>
        <w:pStyle w:val="Standard"/>
        <w:ind w:left="567"/>
      </w:pPr>
      <w:r>
        <w:rPr>
          <w:b/>
          <w:bCs/>
          <w:color w:val="000000"/>
        </w:rPr>
        <w:t xml:space="preserve">Estreno: </w:t>
      </w:r>
      <w:r>
        <w:rPr>
          <w:color w:val="000000"/>
        </w:rPr>
        <w:t>5 de abril de 2017 en el Teatro Principal de Vitoria - Gasteiz.</w:t>
      </w:r>
    </w:p>
    <w:p w:rsidR="008F27F0" w:rsidRDefault="008F27F0">
      <w:pPr>
        <w:pStyle w:val="Standard"/>
        <w:rPr>
          <w:color w:val="000000"/>
        </w:rPr>
      </w:pPr>
    </w:p>
    <w:p w:rsidR="008F27F0" w:rsidRDefault="004B4F01">
      <w:pPr>
        <w:pStyle w:val="Standard"/>
        <w:tabs>
          <w:tab w:val="left" w:pos="-153"/>
          <w:tab w:val="left" w:pos="567"/>
          <w:tab w:val="left" w:pos="1287"/>
          <w:tab w:val="left" w:pos="2007"/>
          <w:tab w:val="left" w:pos="2727"/>
          <w:tab w:val="left" w:pos="3447"/>
          <w:tab w:val="left" w:pos="4167"/>
          <w:tab w:val="left" w:pos="4887"/>
        </w:tabs>
        <w:ind w:left="567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2016</w:t>
      </w:r>
    </w:p>
    <w:p w:rsidR="008F27F0" w:rsidRDefault="008F27F0">
      <w:pPr>
        <w:pStyle w:val="Standard"/>
        <w:tabs>
          <w:tab w:val="left" w:pos="-153"/>
          <w:tab w:val="left" w:pos="567"/>
          <w:tab w:val="left" w:pos="1287"/>
          <w:tab w:val="left" w:pos="2007"/>
          <w:tab w:val="left" w:pos="2727"/>
          <w:tab w:val="left" w:pos="3447"/>
          <w:tab w:val="left" w:pos="4167"/>
          <w:tab w:val="left" w:pos="4887"/>
        </w:tabs>
        <w:ind w:left="567"/>
        <w:rPr>
          <w:color w:val="000000"/>
        </w:rPr>
      </w:pPr>
    </w:p>
    <w:p w:rsidR="008F27F0" w:rsidRDefault="004B4F01">
      <w:pPr>
        <w:pStyle w:val="Standard"/>
        <w:tabs>
          <w:tab w:val="left" w:pos="-153"/>
          <w:tab w:val="left" w:pos="567"/>
          <w:tab w:val="left" w:pos="1287"/>
          <w:tab w:val="left" w:pos="2007"/>
          <w:tab w:val="left" w:pos="2727"/>
          <w:tab w:val="left" w:pos="3447"/>
          <w:tab w:val="left" w:pos="4167"/>
          <w:tab w:val="left" w:pos="4887"/>
        </w:tabs>
        <w:ind w:left="567"/>
      </w:pPr>
      <w:r>
        <w:rPr>
          <w:b/>
          <w:bCs/>
          <w:i/>
          <w:iCs/>
          <w:color w:val="000000"/>
          <w:u w:val="single"/>
        </w:rPr>
        <w:t>Eurlantza</w:t>
      </w:r>
    </w:p>
    <w:p w:rsidR="008F27F0" w:rsidRDefault="008F27F0">
      <w:pPr>
        <w:pStyle w:val="Standard"/>
        <w:tabs>
          <w:tab w:val="left" w:pos="-153"/>
          <w:tab w:val="left" w:pos="567"/>
          <w:tab w:val="left" w:pos="1287"/>
          <w:tab w:val="left" w:pos="2007"/>
          <w:tab w:val="left" w:pos="2727"/>
          <w:tab w:val="left" w:pos="3447"/>
          <w:tab w:val="left" w:pos="4167"/>
          <w:tab w:val="left" w:pos="4887"/>
        </w:tabs>
        <w:ind w:left="567"/>
        <w:rPr>
          <w:b/>
          <w:bCs/>
          <w:i/>
          <w:iCs/>
          <w:color w:val="000000"/>
        </w:rPr>
      </w:pPr>
    </w:p>
    <w:p w:rsidR="008F27F0" w:rsidRDefault="004B4F01">
      <w:pPr>
        <w:pStyle w:val="Standard"/>
        <w:ind w:left="567"/>
      </w:pPr>
      <w:r>
        <w:rPr>
          <w:b/>
          <w:bCs/>
          <w:color w:val="000000"/>
        </w:rPr>
        <w:t xml:space="preserve">Autor: </w:t>
      </w:r>
      <w:r>
        <w:rPr>
          <w:color w:val="000000"/>
        </w:rPr>
        <w:t>Kepa Errasti.</w:t>
      </w:r>
    </w:p>
    <w:p w:rsidR="008F27F0" w:rsidRDefault="008F27F0">
      <w:pPr>
        <w:pStyle w:val="Standard"/>
        <w:ind w:left="567"/>
        <w:rPr>
          <w:color w:val="000000"/>
        </w:rPr>
      </w:pPr>
    </w:p>
    <w:p w:rsidR="008F27F0" w:rsidRDefault="004B4F01">
      <w:pPr>
        <w:pStyle w:val="Standard"/>
        <w:ind w:left="567"/>
      </w:pPr>
      <w:r>
        <w:rPr>
          <w:b/>
          <w:bCs/>
          <w:color w:val="000000"/>
        </w:rPr>
        <w:t xml:space="preserve">Estreno: </w:t>
      </w:r>
      <w:r>
        <w:rPr>
          <w:color w:val="000000"/>
        </w:rPr>
        <w:t>18 de julio de 2019</w:t>
      </w:r>
      <w:r>
        <w:rPr>
          <w:color w:val="000000"/>
        </w:rPr>
        <w:t xml:space="preserve"> en el Sala Club del Teatro Victoria Eugenia - Donostia.</w:t>
      </w:r>
    </w:p>
    <w:p w:rsidR="008F27F0" w:rsidRDefault="008F27F0">
      <w:pPr>
        <w:pStyle w:val="Standard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/>
          <w:bCs/>
          <w:i/>
          <w:iCs/>
          <w:color w:val="000000"/>
        </w:rPr>
      </w:pPr>
    </w:p>
    <w:p w:rsidR="008F27F0" w:rsidRDefault="004B4F01">
      <w:pPr>
        <w:pStyle w:val="Standard"/>
        <w:tabs>
          <w:tab w:val="left" w:pos="-153"/>
          <w:tab w:val="left" w:pos="567"/>
          <w:tab w:val="left" w:pos="1287"/>
          <w:tab w:val="left" w:pos="2007"/>
          <w:tab w:val="left" w:pos="2727"/>
          <w:tab w:val="left" w:pos="3447"/>
          <w:tab w:val="left" w:pos="4167"/>
          <w:tab w:val="left" w:pos="4887"/>
        </w:tabs>
        <w:ind w:left="567"/>
        <w:rPr>
          <w:b/>
          <w:bCs/>
          <w:i/>
          <w:iCs/>
          <w:color w:val="000000"/>
          <w:u w:val="single"/>
        </w:rPr>
      </w:pPr>
      <w:r>
        <w:rPr>
          <w:b/>
          <w:bCs/>
          <w:i/>
          <w:iCs/>
          <w:color w:val="000000"/>
          <w:u w:val="single"/>
        </w:rPr>
        <w:t>Galerna</w:t>
      </w:r>
    </w:p>
    <w:p w:rsidR="008F27F0" w:rsidRDefault="008F27F0">
      <w:pPr>
        <w:pStyle w:val="Standard"/>
        <w:tabs>
          <w:tab w:val="left" w:pos="-153"/>
          <w:tab w:val="left" w:pos="567"/>
          <w:tab w:val="left" w:pos="1287"/>
          <w:tab w:val="left" w:pos="2007"/>
          <w:tab w:val="left" w:pos="2727"/>
          <w:tab w:val="left" w:pos="3447"/>
          <w:tab w:val="left" w:pos="4167"/>
          <w:tab w:val="left" w:pos="4887"/>
        </w:tabs>
        <w:ind w:left="567"/>
        <w:rPr>
          <w:b/>
          <w:bCs/>
          <w:i/>
          <w:iCs/>
          <w:color w:val="000000"/>
        </w:rPr>
      </w:pPr>
    </w:p>
    <w:p w:rsidR="008F27F0" w:rsidRDefault="004B4F01">
      <w:pPr>
        <w:pStyle w:val="Standard"/>
        <w:tabs>
          <w:tab w:val="left" w:pos="-153"/>
          <w:tab w:val="left" w:pos="567"/>
          <w:tab w:val="left" w:pos="1287"/>
          <w:tab w:val="left" w:pos="2007"/>
          <w:tab w:val="left" w:pos="2727"/>
          <w:tab w:val="left" w:pos="3447"/>
          <w:tab w:val="left" w:pos="4167"/>
          <w:tab w:val="left" w:pos="4887"/>
        </w:tabs>
        <w:ind w:left="567"/>
      </w:pPr>
      <w:r>
        <w:rPr>
          <w:b/>
          <w:bCs/>
          <w:color w:val="000000"/>
        </w:rPr>
        <w:t xml:space="preserve">Autora: </w:t>
      </w:r>
      <w:r>
        <w:rPr>
          <w:color w:val="000000"/>
        </w:rPr>
        <w:t>Tamara Gutiérrez.</w:t>
      </w:r>
    </w:p>
    <w:p w:rsidR="008F27F0" w:rsidRDefault="008F27F0">
      <w:pPr>
        <w:pStyle w:val="Standard"/>
        <w:tabs>
          <w:tab w:val="left" w:pos="-153"/>
          <w:tab w:val="left" w:pos="567"/>
          <w:tab w:val="left" w:pos="1287"/>
          <w:tab w:val="left" w:pos="2007"/>
          <w:tab w:val="left" w:pos="2727"/>
          <w:tab w:val="left" w:pos="3447"/>
          <w:tab w:val="left" w:pos="4167"/>
          <w:tab w:val="left" w:pos="4887"/>
        </w:tabs>
        <w:ind w:left="567"/>
        <w:rPr>
          <w:color w:val="000000"/>
          <w:lang w:val="eu-ES"/>
        </w:rPr>
      </w:pPr>
    </w:p>
    <w:p w:rsidR="008F27F0" w:rsidRDefault="004B4F01">
      <w:pPr>
        <w:pStyle w:val="Standard"/>
        <w:tabs>
          <w:tab w:val="left" w:pos="-153"/>
          <w:tab w:val="left" w:pos="567"/>
          <w:tab w:val="left" w:pos="1287"/>
          <w:tab w:val="left" w:pos="2007"/>
          <w:tab w:val="left" w:pos="2727"/>
          <w:tab w:val="left" w:pos="3447"/>
          <w:tab w:val="left" w:pos="4167"/>
          <w:tab w:val="left" w:pos="4887"/>
        </w:tabs>
        <w:ind w:left="567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2017</w:t>
      </w:r>
    </w:p>
    <w:p w:rsidR="008F27F0" w:rsidRDefault="008F27F0">
      <w:pPr>
        <w:pStyle w:val="Standard"/>
        <w:tabs>
          <w:tab w:val="left" w:pos="-153"/>
          <w:tab w:val="left" w:pos="567"/>
          <w:tab w:val="left" w:pos="1287"/>
          <w:tab w:val="left" w:pos="2007"/>
          <w:tab w:val="left" w:pos="2727"/>
          <w:tab w:val="left" w:pos="3447"/>
          <w:tab w:val="left" w:pos="4167"/>
          <w:tab w:val="left" w:pos="4887"/>
        </w:tabs>
        <w:ind w:left="567"/>
        <w:rPr>
          <w:color w:val="000000"/>
        </w:rPr>
      </w:pPr>
    </w:p>
    <w:p w:rsidR="008F27F0" w:rsidRDefault="004B4F01">
      <w:pPr>
        <w:pStyle w:val="Standard"/>
        <w:tabs>
          <w:tab w:val="left" w:pos="-153"/>
          <w:tab w:val="left" w:pos="567"/>
          <w:tab w:val="left" w:pos="1287"/>
          <w:tab w:val="left" w:pos="2007"/>
          <w:tab w:val="left" w:pos="2727"/>
          <w:tab w:val="left" w:pos="3447"/>
          <w:tab w:val="left" w:pos="4167"/>
          <w:tab w:val="left" w:pos="4887"/>
        </w:tabs>
        <w:ind w:left="567"/>
        <w:rPr>
          <w:b/>
          <w:bCs/>
          <w:i/>
          <w:iCs/>
          <w:color w:val="000000"/>
          <w:u w:val="single"/>
        </w:rPr>
      </w:pPr>
      <w:r>
        <w:rPr>
          <w:b/>
          <w:bCs/>
          <w:i/>
          <w:iCs/>
          <w:color w:val="000000"/>
          <w:u w:val="single"/>
        </w:rPr>
        <w:t>El patio de mi casa</w:t>
      </w:r>
    </w:p>
    <w:p w:rsidR="008F27F0" w:rsidRDefault="008F27F0">
      <w:pPr>
        <w:pStyle w:val="Standard"/>
        <w:tabs>
          <w:tab w:val="left" w:pos="-153"/>
          <w:tab w:val="left" w:pos="567"/>
          <w:tab w:val="left" w:pos="1287"/>
          <w:tab w:val="left" w:pos="2007"/>
          <w:tab w:val="left" w:pos="2727"/>
          <w:tab w:val="left" w:pos="3447"/>
          <w:tab w:val="left" w:pos="4167"/>
          <w:tab w:val="left" w:pos="4887"/>
        </w:tabs>
        <w:ind w:left="567"/>
        <w:rPr>
          <w:b/>
          <w:bCs/>
          <w:i/>
          <w:iCs/>
          <w:color w:val="000000"/>
        </w:rPr>
      </w:pPr>
    </w:p>
    <w:p w:rsidR="008F27F0" w:rsidRDefault="004B4F01">
      <w:pPr>
        <w:pStyle w:val="Standard"/>
        <w:tabs>
          <w:tab w:val="left" w:pos="-153"/>
          <w:tab w:val="left" w:pos="567"/>
          <w:tab w:val="left" w:pos="1287"/>
          <w:tab w:val="left" w:pos="2007"/>
          <w:tab w:val="left" w:pos="2727"/>
          <w:tab w:val="left" w:pos="3447"/>
          <w:tab w:val="left" w:pos="4167"/>
          <w:tab w:val="left" w:pos="4887"/>
        </w:tabs>
        <w:ind w:left="567"/>
      </w:pPr>
      <w:r>
        <w:rPr>
          <w:b/>
          <w:bCs/>
          <w:color w:val="000000"/>
          <w:lang w:val="eu-ES"/>
        </w:rPr>
        <w:t xml:space="preserve">Autor: </w:t>
      </w:r>
      <w:r>
        <w:rPr>
          <w:color w:val="000000"/>
          <w:lang w:val="eu-ES"/>
        </w:rPr>
        <w:t>Maria Goiricelaya</w:t>
      </w:r>
    </w:p>
    <w:p w:rsidR="008F27F0" w:rsidRDefault="008F27F0">
      <w:pPr>
        <w:pStyle w:val="Standard"/>
        <w:tabs>
          <w:tab w:val="left" w:pos="-153"/>
          <w:tab w:val="left" w:pos="567"/>
          <w:tab w:val="left" w:pos="1287"/>
          <w:tab w:val="left" w:pos="2007"/>
          <w:tab w:val="left" w:pos="2727"/>
          <w:tab w:val="left" w:pos="3447"/>
          <w:tab w:val="left" w:pos="4167"/>
          <w:tab w:val="left" w:pos="4887"/>
        </w:tabs>
        <w:ind w:left="567"/>
        <w:rPr>
          <w:color w:val="000000"/>
          <w:lang w:val="eu-ES"/>
        </w:rPr>
      </w:pPr>
    </w:p>
    <w:p w:rsidR="008F27F0" w:rsidRDefault="004B4F01">
      <w:pPr>
        <w:pStyle w:val="Standard"/>
        <w:tabs>
          <w:tab w:val="left" w:pos="-153"/>
          <w:tab w:val="left" w:pos="567"/>
          <w:tab w:val="left" w:pos="1287"/>
          <w:tab w:val="left" w:pos="2007"/>
          <w:tab w:val="left" w:pos="2727"/>
          <w:tab w:val="left" w:pos="3447"/>
          <w:tab w:val="left" w:pos="4167"/>
          <w:tab w:val="left" w:pos="4887"/>
        </w:tabs>
        <w:ind w:left="567"/>
      </w:pPr>
      <w:r>
        <w:rPr>
          <w:b/>
          <w:bCs/>
          <w:color w:val="000000"/>
          <w:sz w:val="24"/>
          <w:szCs w:val="24"/>
          <w:lang w:val="eu-ES"/>
        </w:rPr>
        <w:t>2019</w:t>
      </w:r>
    </w:p>
    <w:p w:rsidR="008F27F0" w:rsidRDefault="008F27F0">
      <w:pPr>
        <w:pStyle w:val="Standard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color w:val="000000"/>
        </w:rPr>
      </w:pPr>
    </w:p>
    <w:p w:rsidR="008F27F0" w:rsidRDefault="004B4F01">
      <w:pPr>
        <w:pStyle w:val="Standard"/>
        <w:tabs>
          <w:tab w:val="left" w:pos="-153"/>
          <w:tab w:val="left" w:pos="567"/>
          <w:tab w:val="left" w:pos="1287"/>
          <w:tab w:val="left" w:pos="2007"/>
          <w:tab w:val="left" w:pos="2727"/>
          <w:tab w:val="left" w:pos="3447"/>
          <w:tab w:val="left" w:pos="4167"/>
          <w:tab w:val="left" w:pos="4887"/>
        </w:tabs>
        <w:ind w:left="567"/>
        <w:rPr>
          <w:b/>
          <w:bCs/>
          <w:i/>
          <w:iCs/>
          <w:color w:val="000000"/>
          <w:u w:val="single"/>
        </w:rPr>
      </w:pPr>
      <w:r>
        <w:rPr>
          <w:b/>
          <w:bCs/>
          <w:i/>
          <w:iCs/>
          <w:color w:val="000000"/>
          <w:u w:val="single"/>
        </w:rPr>
        <w:t>La celda sin noche</w:t>
      </w:r>
    </w:p>
    <w:p w:rsidR="008F27F0" w:rsidRDefault="008F27F0">
      <w:pPr>
        <w:pStyle w:val="Standard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/>
          <w:bCs/>
          <w:i/>
          <w:iCs/>
          <w:color w:val="000000"/>
        </w:rPr>
      </w:pPr>
    </w:p>
    <w:p w:rsidR="008F27F0" w:rsidRDefault="004B4F01">
      <w:pPr>
        <w:pStyle w:val="Standard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</w:pPr>
      <w:r>
        <w:rPr>
          <w:b/>
          <w:bCs/>
          <w:color w:val="000000"/>
          <w:lang w:val="eu-ES"/>
        </w:rPr>
        <w:t xml:space="preserve">         Autor: </w:t>
      </w:r>
      <w:r>
        <w:rPr>
          <w:color w:val="000000"/>
          <w:lang w:val="eu-ES"/>
        </w:rPr>
        <w:t>Galder Sacanell</w:t>
      </w:r>
    </w:p>
    <w:p w:rsidR="008F27F0" w:rsidRDefault="008F27F0">
      <w:pPr>
        <w:pStyle w:val="Standard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hanging="14"/>
        <w:jc w:val="center"/>
        <w:rPr>
          <w:color w:val="000000"/>
          <w:sz w:val="20"/>
          <w:lang w:val="eu-ES"/>
        </w:rPr>
      </w:pPr>
    </w:p>
    <w:sectPr w:rsidR="008F27F0">
      <w:headerReference w:type="default" r:id="rId11"/>
      <w:pgSz w:w="11906" w:h="16838"/>
      <w:pgMar w:top="1985" w:right="1011" w:bottom="720" w:left="140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B4F01">
      <w:pPr>
        <w:rPr>
          <w:rFonts w:hint="eastAsia"/>
        </w:rPr>
      </w:pPr>
      <w:r>
        <w:separator/>
      </w:r>
    </w:p>
  </w:endnote>
  <w:endnote w:type="continuationSeparator" w:id="0">
    <w:p w:rsidR="00000000" w:rsidRDefault="004B4F0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Brioni Text Std Extra Light"/>
    <w:panose1 w:val="02040503050203030202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2040503050201020203"/>
    <w:charset w:val="00"/>
    <w:family w:val="auto"/>
    <w:pitch w:val="default"/>
  </w:font>
  <w:font w:name="GothamBook">
    <w:charset w:val="00"/>
    <w:family w:val="auto"/>
    <w:pitch w:val="default"/>
  </w:font>
  <w:font w:name="GothamBold">
    <w:charset w:val="00"/>
    <w:family w:val="auto"/>
    <w:pitch w:val="default"/>
  </w:font>
  <w:font w:name="MS Mincho">
    <w:altName w:val="ＭＳ 明朝"/>
    <w:panose1 w:val="02020609040205080304"/>
    <w:charset w:val="00"/>
    <w:family w:val="modern"/>
    <w:pitch w:val="fixed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</w:font>
  <w:font w:name="ヒラギノ角ゴ Pro W3">
    <w:charset w:val="00"/>
    <w:family w:val="auto"/>
    <w:pitch w:val="variable"/>
  </w:font>
  <w:font w:name="GothamBook, Cambria">
    <w:charset w:val="00"/>
    <w:family w:val="auto"/>
    <w:pitch w:val="default"/>
  </w:font>
  <w:font w:name="GothamBold, Cambria">
    <w:charset w:val="00"/>
    <w:family w:val="auto"/>
    <w:pitch w:val="default"/>
  </w:font>
  <w:font w:name="Neue Haas Grotesk Text Pro">
    <w:charset w:val="00"/>
    <w:family w:val="roman"/>
    <w:pitch w:val="variable"/>
  </w:font>
  <w:font w:name="HelveticaNeueLT Std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B4F0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4B4F0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9EE" w:rsidRDefault="004B4F01">
    <w:pPr>
      <w:pStyle w:val="Encabezado"/>
    </w:pPr>
    <w:r>
      <w:rPr>
        <w:noProof/>
        <w:lang w:eastAsia="es-ES"/>
      </w:rPr>
      <w:drawing>
        <wp:inline distT="0" distB="0" distL="0" distR="0">
          <wp:extent cx="1621889" cy="926643"/>
          <wp:effectExtent l="0" t="0" r="0" b="6807"/>
          <wp:docPr id="1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1889" cy="9266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3890159</wp:posOffset>
          </wp:positionH>
          <wp:positionV relativeFrom="paragraph">
            <wp:posOffset>71643</wp:posOffset>
          </wp:positionV>
          <wp:extent cx="2130478" cy="547917"/>
          <wp:effectExtent l="0" t="0" r="0" b="0"/>
          <wp:wrapSquare wrapText="bothSides"/>
          <wp:docPr id="2" name="Irudia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0478" cy="54791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4EE7"/>
    <w:multiLevelType w:val="multilevel"/>
    <w:tmpl w:val="7402D562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" w15:restartNumberingAfterBreak="0">
    <w:nsid w:val="13D517B7"/>
    <w:multiLevelType w:val="multilevel"/>
    <w:tmpl w:val="0FF82218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" w15:restartNumberingAfterBreak="0">
    <w:nsid w:val="3BAE2FC8"/>
    <w:multiLevelType w:val="multilevel"/>
    <w:tmpl w:val="7CCC3C04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3" w15:restartNumberingAfterBreak="0">
    <w:nsid w:val="4F92552F"/>
    <w:multiLevelType w:val="multilevel"/>
    <w:tmpl w:val="87B6EEB6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4" w15:restartNumberingAfterBreak="0">
    <w:nsid w:val="609D2720"/>
    <w:multiLevelType w:val="multilevel"/>
    <w:tmpl w:val="3C0E3B5E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/>
  </w:num>
  <w:num w:numId="6">
    <w:abstractNumId w:val="2"/>
    <w:lvlOverride w:ilvl="0"/>
  </w:num>
  <w:num w:numId="7">
    <w:abstractNumId w:val="4"/>
    <w:lvlOverride w:ilvl="0"/>
  </w:num>
  <w:num w:numId="8">
    <w:abstractNumId w:val="0"/>
    <w:lvlOverride w:ilv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F27F0"/>
    <w:rsid w:val="004B4F01"/>
    <w:rsid w:val="008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DEDAF-A05E-4D4F-BD87-847F6996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u-E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2">
    <w:name w:val="heading 2"/>
    <w:basedOn w:val="Standard"/>
    <w:next w:val="Standard"/>
    <w:pPr>
      <w:keepNext/>
      <w:spacing w:line="240" w:lineRule="atLeast"/>
      <w:outlineLvl w:val="1"/>
    </w:pPr>
    <w:rPr>
      <w:rFonts w:eastAsia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both"/>
    </w:pPr>
    <w:rPr>
      <w:rFonts w:ascii="Arial" w:eastAsia="Times New Roman" w:hAnsi="Arial" w:cs="Arial"/>
      <w:sz w:val="22"/>
      <w:szCs w:val="20"/>
      <w:lang w:val="es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Framecontents">
    <w:name w:val="Frame contents"/>
    <w:basedOn w:val="Standard"/>
  </w:style>
  <w:style w:type="paragraph" w:customStyle="1" w:styleId="Ningnestilodeprrafo">
    <w:name w:val="[Ningún estilo de párrafo]"/>
    <w:pPr>
      <w:suppressAutoHyphens/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lang w:val="es-ES"/>
    </w:rPr>
  </w:style>
  <w:style w:type="paragraph" w:customStyle="1" w:styleId="gothambook7castellano">
    <w:name w:val="gotham book 7 castellano"/>
    <w:basedOn w:val="Ningnestilodeprrafo"/>
    <w:pPr>
      <w:spacing w:line="200" w:lineRule="atLeast"/>
    </w:pPr>
    <w:rPr>
      <w:rFonts w:ascii="GothamBook" w:eastAsia="GothamBook" w:hAnsi="GothamBook" w:cs="GothamBook"/>
      <w:spacing w:val="-4"/>
      <w:sz w:val="14"/>
      <w:szCs w:val="14"/>
    </w:rPr>
  </w:style>
  <w:style w:type="paragraph" w:customStyle="1" w:styleId="Gothambold7">
    <w:name w:val="Gotham bold 7"/>
    <w:basedOn w:val="Ningnestilodeprrafo"/>
    <w:pPr>
      <w:spacing w:line="200" w:lineRule="atLeast"/>
    </w:pPr>
    <w:rPr>
      <w:rFonts w:ascii="GothamBold" w:eastAsia="GothamBold" w:hAnsi="GothamBold" w:cs="GothamBold"/>
      <w:caps/>
      <w:spacing w:val="-4"/>
      <w:sz w:val="14"/>
      <w:szCs w:val="14"/>
    </w:rPr>
  </w:style>
  <w:style w:type="paragraph" w:customStyle="1" w:styleId="Prrafobsico">
    <w:name w:val="[Párrafo básico]"/>
    <w:basedOn w:val="Standard"/>
    <w:pPr>
      <w:widowControl w:val="0"/>
      <w:autoSpaceDE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pPr>
      <w:suppressAutoHyphens/>
    </w:p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 w:cs="Times New Roman"/>
      <w:lang w:eastAsia="eu-ES"/>
    </w:rPr>
  </w:style>
  <w:style w:type="paragraph" w:customStyle="1" w:styleId="Poromisin">
    <w:name w:val="Por omisión"/>
    <w:pPr>
      <w:suppressAutoHyphens/>
      <w:jc w:val="both"/>
    </w:pPr>
    <w:rPr>
      <w:rFonts w:ascii="Candara" w:eastAsia="Arial Unicode MS" w:hAnsi="Candara" w:cs="Arial Unicode MS"/>
      <w:color w:val="323232"/>
      <w:lang w:val="pt-PT" w:bidi="ar-SA"/>
    </w:rPr>
  </w:style>
  <w:style w:type="paragraph" w:customStyle="1" w:styleId="CuerpoA">
    <w:name w:val="Cuerpo A"/>
    <w:pPr>
      <w:suppressAutoHyphens/>
    </w:pPr>
    <w:rPr>
      <w:rFonts w:ascii="Helvetica" w:eastAsia="ヒラギノ角ゴ Pro W3" w:hAnsi="Helvetica" w:cs="Helvetica"/>
      <w:color w:val="000000"/>
      <w:szCs w:val="20"/>
      <w:lang w:val="es-ES" w:bidi="ar-SA"/>
    </w:rPr>
  </w:style>
  <w:style w:type="character" w:styleId="Nmerodepgina">
    <w:name w:val="page number"/>
    <w:basedOn w:val="Fuentedeprrafopredeter"/>
  </w:style>
  <w:style w:type="character" w:customStyle="1" w:styleId="Book8ptcast">
    <w:name w:val="Book 8 pt cast"/>
    <w:rPr>
      <w:rFonts w:ascii="GothamBook, Cambria" w:eastAsia="GothamBook, Cambria" w:hAnsi="GothamBook, Cambria" w:cs="GothamBook, Cambria"/>
      <w:color w:val="000000"/>
      <w:sz w:val="16"/>
      <w:szCs w:val="16"/>
    </w:rPr>
  </w:style>
  <w:style w:type="character" w:customStyle="1" w:styleId="Bold11pt">
    <w:name w:val="Bold 11 pt"/>
    <w:rPr>
      <w:rFonts w:ascii="GothamBold, Cambria" w:eastAsia="GothamBold, Cambria" w:hAnsi="GothamBold, Cambria" w:cs="GothamBold, Cambria"/>
      <w:caps/>
      <w:color w:val="000000"/>
      <w:spacing w:val="-7"/>
      <w:w w:val="100"/>
      <w:sz w:val="22"/>
      <w:szCs w:val="22"/>
    </w:rPr>
  </w:style>
  <w:style w:type="character" w:customStyle="1" w:styleId="gmail-m2776762918405759906s1">
    <w:name w:val="gmail-m_2776762918405759906s1"/>
    <w:basedOn w:val="Fuentedeprrafopredeter"/>
  </w:style>
  <w:style w:type="character" w:styleId="nfasis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A2">
    <w:name w:val="A2"/>
    <w:rPr>
      <w:rFonts w:ascii="Neue Haas Grotesk Text Pro" w:eastAsia="Neue Haas Grotesk Text Pro" w:hAnsi="Neue Haas Grotesk Text Pro" w:cs="Neue Haas Grotesk Text Pro"/>
      <w:color w:val="000000"/>
      <w:sz w:val="18"/>
    </w:rPr>
  </w:style>
  <w:style w:type="character" w:customStyle="1" w:styleId="il">
    <w:name w:val="il"/>
    <w:basedOn w:val="Fuentedeprrafopredeter"/>
  </w:style>
  <w:style w:type="character" w:customStyle="1" w:styleId="A7">
    <w:name w:val="A7"/>
    <w:rPr>
      <w:rFonts w:ascii="HelveticaNeueLT Std" w:eastAsia="HelveticaNeueLT Std" w:hAnsi="HelveticaNeueLT Std" w:cs="HelveticaNeueLT Std"/>
      <w:color w:val="000000"/>
      <w:sz w:val="16"/>
    </w:rPr>
  </w:style>
  <w:style w:type="character" w:customStyle="1" w:styleId="A9">
    <w:name w:val="A9"/>
    <w:rPr>
      <w:rFonts w:ascii="HelveticaNeueLT Std" w:eastAsia="HelveticaNeueLT Std" w:hAnsi="HelveticaNeueLT Std" w:cs="HelveticaNeueLT Std"/>
      <w:color w:val="000000"/>
      <w:sz w:val="16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sotiakultura.eu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onsotiakultura.eu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onostiakultura@donostia.e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nsotiakultura.eu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2498</Words>
  <Characters>13741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Benito</dc:creator>
  <cp:lastModifiedBy>Elena Benito | Coonic</cp:lastModifiedBy>
  <cp:revision>2</cp:revision>
  <dcterms:created xsi:type="dcterms:W3CDTF">2020-01-09T09:48:00Z</dcterms:created>
  <dcterms:modified xsi:type="dcterms:W3CDTF">2020-01-09T09:48:00Z</dcterms:modified>
</cp:coreProperties>
</file>